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1918" w:rsidRDefault="007B1918">
      <w:pPr>
        <w:pStyle w:val="ConsPlusTitlePage"/>
      </w:pPr>
      <w:bookmarkStart w:id="0" w:name="_GoBack"/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7B1918" w:rsidRDefault="007B1918">
      <w:pPr>
        <w:pStyle w:val="ConsPlusNormal"/>
        <w:jc w:val="both"/>
        <w:outlineLvl w:val="0"/>
      </w:pPr>
    </w:p>
    <w:p w:rsidR="007B1918" w:rsidRDefault="007B1918">
      <w:pPr>
        <w:pStyle w:val="ConsPlusTitle"/>
        <w:jc w:val="center"/>
        <w:outlineLvl w:val="0"/>
      </w:pPr>
      <w:r>
        <w:t>АДМИНИСТРАЦИЯ ГОРОДА ПЕРМИ</w:t>
      </w:r>
    </w:p>
    <w:p w:rsidR="007B1918" w:rsidRDefault="007B1918">
      <w:pPr>
        <w:pStyle w:val="ConsPlusTitle"/>
        <w:jc w:val="both"/>
      </w:pPr>
    </w:p>
    <w:p w:rsidR="007B1918" w:rsidRDefault="007B1918">
      <w:pPr>
        <w:pStyle w:val="ConsPlusTitle"/>
        <w:jc w:val="center"/>
      </w:pPr>
      <w:r>
        <w:t>ПОСТАНОВЛЕНИЕ</w:t>
      </w:r>
    </w:p>
    <w:p w:rsidR="007B1918" w:rsidRDefault="007B1918">
      <w:pPr>
        <w:pStyle w:val="ConsPlusTitle"/>
        <w:jc w:val="center"/>
      </w:pPr>
      <w:r>
        <w:t>от 15 февраля 2024 г. N 107</w:t>
      </w:r>
    </w:p>
    <w:p w:rsidR="007B1918" w:rsidRDefault="007B1918">
      <w:pPr>
        <w:pStyle w:val="ConsPlusTitle"/>
        <w:jc w:val="both"/>
      </w:pPr>
    </w:p>
    <w:p w:rsidR="007B1918" w:rsidRDefault="007B1918">
      <w:pPr>
        <w:pStyle w:val="ConsPlusTitle"/>
        <w:jc w:val="center"/>
      </w:pPr>
      <w:r>
        <w:t>О ВНЕСЕНИИ ИЗМЕНЕНИЙ В МУНИЦИПАЛЬНУЮ ПРОГРАММУ "УПРАВЛЕНИЕ</w:t>
      </w:r>
    </w:p>
    <w:p w:rsidR="007B1918" w:rsidRDefault="007B1918">
      <w:pPr>
        <w:pStyle w:val="ConsPlusTitle"/>
        <w:jc w:val="center"/>
      </w:pPr>
      <w:r>
        <w:t>ЗЕМЕЛЬНЫМИ РЕСУРСАМИ ГОРОДА ПЕРМИ", УТВЕРЖДЕННУЮ</w:t>
      </w:r>
    </w:p>
    <w:p w:rsidR="007B1918" w:rsidRDefault="007B1918">
      <w:pPr>
        <w:pStyle w:val="ConsPlusTitle"/>
        <w:jc w:val="center"/>
      </w:pPr>
      <w:r>
        <w:t>ПОСТАНОВЛЕНИЕМ АДМИНИСТРАЦИИ ГОРОДА ПЕРМИ</w:t>
      </w:r>
    </w:p>
    <w:p w:rsidR="007B1918" w:rsidRDefault="007B1918">
      <w:pPr>
        <w:pStyle w:val="ConsPlusTitle"/>
        <w:jc w:val="center"/>
      </w:pPr>
      <w:r>
        <w:t>ОТ 15.10.2021 N 880</w:t>
      </w:r>
    </w:p>
    <w:p w:rsidR="007B1918" w:rsidRDefault="007B1918">
      <w:pPr>
        <w:pStyle w:val="ConsPlusNormal"/>
        <w:jc w:val="both"/>
      </w:pPr>
    </w:p>
    <w:p w:rsidR="007B1918" w:rsidRDefault="007B1918">
      <w:pPr>
        <w:pStyle w:val="ConsPlusNormal"/>
        <w:ind w:firstLine="540"/>
        <w:jc w:val="both"/>
      </w:pPr>
      <w:r>
        <w:t xml:space="preserve">В соответствии с </w:t>
      </w:r>
      <w:hyperlink r:id="rId5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 w:rsidR="007B1918" w:rsidRDefault="007B1918">
      <w:pPr>
        <w:pStyle w:val="ConsPlusNormal"/>
        <w:jc w:val="both"/>
      </w:pPr>
    </w:p>
    <w:p w:rsidR="007B1918" w:rsidRDefault="007B1918">
      <w:pPr>
        <w:pStyle w:val="ConsPlusNormal"/>
        <w:ind w:firstLine="540"/>
        <w:jc w:val="both"/>
      </w:pPr>
      <w:r>
        <w:t xml:space="preserve">1. Утвердить прилагаемые </w:t>
      </w:r>
      <w:hyperlink w:anchor="P31">
        <w:r>
          <w:rPr>
            <w:color w:val="0000FF"/>
          </w:rPr>
          <w:t>изменения</w:t>
        </w:r>
      </w:hyperlink>
      <w:r>
        <w:t xml:space="preserve"> в муниципальную </w:t>
      </w:r>
      <w:hyperlink r:id="rId6">
        <w:r>
          <w:rPr>
            <w:color w:val="0000FF"/>
          </w:rPr>
          <w:t>программу</w:t>
        </w:r>
      </w:hyperlink>
      <w:r>
        <w:t xml:space="preserve"> "Управление земельными ресурсами города Перми", утвержденную постановлением администрации города Перми от 15 октября 2021 г. N 880 (в ред. от 10.06.2022 N 464, от 20.10.2022 N 1012, от 19.12.2022 N 1319, от 16.02.2023 N 111, от 13.10.2023 N 1010, от 18.10.2023 N 1114, от 19.12.2023 N 1425, от 26.12.2023 N 1481).</w:t>
      </w:r>
    </w:p>
    <w:p w:rsidR="007B1918" w:rsidRDefault="007B1918">
      <w:pPr>
        <w:pStyle w:val="ConsPlusNormal"/>
        <w:spacing w:before="220"/>
        <w:ind w:firstLine="540"/>
        <w:jc w:val="both"/>
      </w:pPr>
      <w:r>
        <w:t>2. Настоящее постановление вступает в силу со дня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7B1918" w:rsidRDefault="007B1918">
      <w:pPr>
        <w:pStyle w:val="ConsPlusNormal"/>
        <w:spacing w:before="220"/>
        <w:ind w:firstLine="540"/>
        <w:jc w:val="both"/>
      </w:pPr>
      <w:r>
        <w:t>3.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7B1918" w:rsidRDefault="007B1918">
      <w:pPr>
        <w:pStyle w:val="ConsPlusNormal"/>
        <w:spacing w:before="220"/>
        <w:ind w:firstLine="540"/>
        <w:jc w:val="both"/>
      </w:pPr>
      <w:r>
        <w:t>4. Информационно-аналитическому управлению администрации города Перми обеспечить опубликование (обнародование) настоящего постановления на официальном сайте муниципального образования город Пермь в информационно-телекоммуникационной сети Интернет.</w:t>
      </w:r>
    </w:p>
    <w:p w:rsidR="007B1918" w:rsidRDefault="007B1918">
      <w:pPr>
        <w:pStyle w:val="ConsPlusNormal"/>
        <w:spacing w:before="220"/>
        <w:ind w:firstLine="540"/>
        <w:jc w:val="both"/>
      </w:pPr>
      <w:r>
        <w:t>5. Контроль за исполнением настоящего постановления возложить на первого заместителя главы администрации города Перми Андрианову О.Н.</w:t>
      </w:r>
    </w:p>
    <w:p w:rsidR="007B1918" w:rsidRDefault="007B1918">
      <w:pPr>
        <w:pStyle w:val="ConsPlusNormal"/>
        <w:jc w:val="both"/>
      </w:pPr>
    </w:p>
    <w:p w:rsidR="007B1918" w:rsidRDefault="007B1918">
      <w:pPr>
        <w:pStyle w:val="ConsPlusNormal"/>
        <w:jc w:val="right"/>
      </w:pPr>
      <w:r>
        <w:t>Глава города Перми</w:t>
      </w:r>
    </w:p>
    <w:p w:rsidR="007B1918" w:rsidRDefault="007B1918">
      <w:pPr>
        <w:pStyle w:val="ConsPlusNormal"/>
        <w:jc w:val="right"/>
      </w:pPr>
      <w:r>
        <w:t>Э.О.СОСНИН</w:t>
      </w:r>
    </w:p>
    <w:p w:rsidR="007B1918" w:rsidRDefault="007B1918">
      <w:pPr>
        <w:pStyle w:val="ConsPlusNormal"/>
        <w:jc w:val="both"/>
      </w:pPr>
    </w:p>
    <w:p w:rsidR="007B1918" w:rsidRDefault="007B1918">
      <w:pPr>
        <w:pStyle w:val="ConsPlusNormal"/>
        <w:jc w:val="both"/>
      </w:pPr>
    </w:p>
    <w:p w:rsidR="007B1918" w:rsidRDefault="007B1918">
      <w:pPr>
        <w:pStyle w:val="ConsPlusNormal"/>
        <w:jc w:val="both"/>
      </w:pPr>
    </w:p>
    <w:p w:rsidR="007B1918" w:rsidRDefault="007B1918">
      <w:pPr>
        <w:pStyle w:val="ConsPlusNormal"/>
        <w:jc w:val="both"/>
      </w:pPr>
    </w:p>
    <w:p w:rsidR="007B1918" w:rsidRDefault="007B1918">
      <w:pPr>
        <w:pStyle w:val="ConsPlusNormal"/>
        <w:jc w:val="both"/>
      </w:pPr>
    </w:p>
    <w:p w:rsidR="007B1918" w:rsidRDefault="007B1918">
      <w:pPr>
        <w:pStyle w:val="ConsPlusNormal"/>
        <w:jc w:val="right"/>
        <w:outlineLvl w:val="0"/>
      </w:pPr>
      <w:r>
        <w:t>УТВЕРЖДЕНЫ</w:t>
      </w:r>
    </w:p>
    <w:p w:rsidR="007B1918" w:rsidRDefault="007B1918">
      <w:pPr>
        <w:pStyle w:val="ConsPlusNormal"/>
        <w:jc w:val="right"/>
      </w:pPr>
      <w:r>
        <w:t>постановлением</w:t>
      </w:r>
    </w:p>
    <w:p w:rsidR="007B1918" w:rsidRDefault="007B1918">
      <w:pPr>
        <w:pStyle w:val="ConsPlusNormal"/>
        <w:jc w:val="right"/>
      </w:pPr>
      <w:r>
        <w:t>администрации города Перми</w:t>
      </w:r>
    </w:p>
    <w:p w:rsidR="007B1918" w:rsidRDefault="007B1918">
      <w:pPr>
        <w:pStyle w:val="ConsPlusNormal"/>
        <w:jc w:val="right"/>
      </w:pPr>
      <w:r>
        <w:t>от 15.02.2024 N 107</w:t>
      </w:r>
    </w:p>
    <w:p w:rsidR="007B1918" w:rsidRDefault="007B1918">
      <w:pPr>
        <w:pStyle w:val="ConsPlusNormal"/>
        <w:jc w:val="both"/>
      </w:pPr>
    </w:p>
    <w:p w:rsidR="007B1918" w:rsidRDefault="007B1918">
      <w:pPr>
        <w:pStyle w:val="ConsPlusTitle"/>
        <w:jc w:val="center"/>
      </w:pPr>
      <w:bookmarkStart w:id="1" w:name="P31"/>
      <w:bookmarkEnd w:id="1"/>
      <w:r>
        <w:t>ИЗМЕНЕНИЯ</w:t>
      </w:r>
    </w:p>
    <w:p w:rsidR="007B1918" w:rsidRDefault="007B1918">
      <w:pPr>
        <w:pStyle w:val="ConsPlusTitle"/>
        <w:jc w:val="center"/>
      </w:pPr>
      <w:r>
        <w:t>В МУНИЦИПАЛЬНУЮ ПРОГРАММУ "УПРАВЛЕНИЕ ЗЕМЕЛЬНЫМИ РЕСУРСАМИ</w:t>
      </w:r>
    </w:p>
    <w:p w:rsidR="007B1918" w:rsidRDefault="007B1918">
      <w:pPr>
        <w:pStyle w:val="ConsPlusTitle"/>
        <w:jc w:val="center"/>
      </w:pPr>
      <w:r>
        <w:t>ГОРОДА ПЕРМИ", УТВЕРЖДЕННУЮ ПОСТАНОВЛЕНИЕМ АДМИНИСТРАЦИИ</w:t>
      </w:r>
    </w:p>
    <w:p w:rsidR="007B1918" w:rsidRDefault="007B1918">
      <w:pPr>
        <w:pStyle w:val="ConsPlusTitle"/>
        <w:jc w:val="center"/>
      </w:pPr>
      <w:r>
        <w:t>ГОРОДА ПЕРМИ ОТ 15 ОКТЯБРЯ 2021 Г. N 880</w:t>
      </w:r>
    </w:p>
    <w:p w:rsidR="007B1918" w:rsidRDefault="007B1918">
      <w:pPr>
        <w:pStyle w:val="ConsPlusNormal"/>
        <w:jc w:val="both"/>
      </w:pPr>
    </w:p>
    <w:p w:rsidR="007B1918" w:rsidRDefault="007B1918">
      <w:pPr>
        <w:pStyle w:val="ConsPlusNormal"/>
        <w:ind w:firstLine="540"/>
        <w:jc w:val="both"/>
      </w:pPr>
      <w:r>
        <w:t xml:space="preserve">1. В разделе "Паспорт муниципальной программы" </w:t>
      </w:r>
      <w:hyperlink r:id="rId7">
        <w:r>
          <w:rPr>
            <w:color w:val="0000FF"/>
          </w:rPr>
          <w:t>строку 9</w:t>
        </w:r>
      </w:hyperlink>
      <w:r>
        <w:t xml:space="preserve"> изложить в следующей редакции:</w:t>
      </w:r>
    </w:p>
    <w:p w:rsidR="007B1918" w:rsidRDefault="007B191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40"/>
        <w:gridCol w:w="3005"/>
        <w:gridCol w:w="1144"/>
        <w:gridCol w:w="1144"/>
        <w:gridCol w:w="1144"/>
        <w:gridCol w:w="1144"/>
        <w:gridCol w:w="1144"/>
      </w:tblGrid>
      <w:tr w:rsidR="007B1918">
        <w:tc>
          <w:tcPr>
            <w:tcW w:w="340" w:type="dxa"/>
            <w:vMerge w:val="restart"/>
          </w:tcPr>
          <w:p w:rsidR="007B1918" w:rsidRDefault="007B191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005" w:type="dxa"/>
          </w:tcPr>
          <w:p w:rsidR="007B1918" w:rsidRDefault="007B1918">
            <w:pPr>
              <w:pStyle w:val="ConsPlusNormal"/>
            </w:pPr>
            <w:r>
              <w:t>Объемы и источники финансирования программы (подпрограммы)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2022 год</w:t>
            </w:r>
          </w:p>
          <w:p w:rsidR="007B1918" w:rsidRDefault="007B1918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2023 год</w:t>
            </w:r>
          </w:p>
          <w:p w:rsidR="007B1918" w:rsidRDefault="007B1918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2024 год</w:t>
            </w:r>
          </w:p>
          <w:p w:rsidR="007B1918" w:rsidRDefault="007B1918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2025 год</w:t>
            </w:r>
          </w:p>
          <w:p w:rsidR="007B1918" w:rsidRDefault="007B1918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2026 год</w:t>
            </w:r>
          </w:p>
          <w:p w:rsidR="007B1918" w:rsidRDefault="007B1918">
            <w:pPr>
              <w:pStyle w:val="ConsPlusNormal"/>
              <w:jc w:val="center"/>
            </w:pPr>
            <w:r>
              <w:t>план</w:t>
            </w:r>
          </w:p>
        </w:tc>
      </w:tr>
      <w:tr w:rsidR="007B1918">
        <w:tc>
          <w:tcPr>
            <w:tcW w:w="340" w:type="dxa"/>
            <w:vMerge/>
          </w:tcPr>
          <w:p w:rsidR="007B1918" w:rsidRDefault="007B1918">
            <w:pPr>
              <w:pStyle w:val="ConsPlusNormal"/>
            </w:pPr>
          </w:p>
        </w:tc>
        <w:tc>
          <w:tcPr>
            <w:tcW w:w="3005" w:type="dxa"/>
          </w:tcPr>
          <w:p w:rsidR="007B1918" w:rsidRDefault="007B1918">
            <w:pPr>
              <w:pStyle w:val="ConsPlusNormal"/>
            </w:pPr>
            <w:r>
              <w:t>программа, всего (тыс. руб.), в том числе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18764,050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21153,973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40816,316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34888,200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31974,100</w:t>
            </w:r>
          </w:p>
        </w:tc>
      </w:tr>
      <w:tr w:rsidR="007B1918">
        <w:tc>
          <w:tcPr>
            <w:tcW w:w="340" w:type="dxa"/>
            <w:vMerge/>
          </w:tcPr>
          <w:p w:rsidR="007B1918" w:rsidRDefault="007B1918">
            <w:pPr>
              <w:pStyle w:val="ConsPlusNormal"/>
            </w:pPr>
          </w:p>
        </w:tc>
        <w:tc>
          <w:tcPr>
            <w:tcW w:w="3005" w:type="dxa"/>
          </w:tcPr>
          <w:p w:rsidR="007B1918" w:rsidRDefault="007B1918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17727,995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17811,022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37454,900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34888,200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31974,100</w:t>
            </w:r>
          </w:p>
        </w:tc>
      </w:tr>
      <w:tr w:rsidR="007B1918">
        <w:tc>
          <w:tcPr>
            <w:tcW w:w="340" w:type="dxa"/>
            <w:vMerge/>
          </w:tcPr>
          <w:p w:rsidR="007B1918" w:rsidRDefault="007B1918">
            <w:pPr>
              <w:pStyle w:val="ConsPlusNormal"/>
            </w:pPr>
          </w:p>
        </w:tc>
        <w:tc>
          <w:tcPr>
            <w:tcW w:w="3005" w:type="dxa"/>
          </w:tcPr>
          <w:p w:rsidR="007B1918" w:rsidRDefault="007B1918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335,846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835,744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1986,850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0,0</w:t>
            </w:r>
          </w:p>
        </w:tc>
      </w:tr>
      <w:tr w:rsidR="007B1918">
        <w:tc>
          <w:tcPr>
            <w:tcW w:w="340" w:type="dxa"/>
            <w:vMerge/>
          </w:tcPr>
          <w:p w:rsidR="007B1918" w:rsidRDefault="007B1918">
            <w:pPr>
              <w:pStyle w:val="ConsPlusNormal"/>
            </w:pPr>
          </w:p>
        </w:tc>
        <w:tc>
          <w:tcPr>
            <w:tcW w:w="3005" w:type="dxa"/>
          </w:tcPr>
          <w:p w:rsidR="007B1918" w:rsidRDefault="007B1918">
            <w:pPr>
              <w:pStyle w:val="ConsPlusNormal"/>
            </w:pPr>
            <w:r>
              <w:t>бюджет Российской Федерации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700,209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2507,207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1374,566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0,0</w:t>
            </w:r>
          </w:p>
        </w:tc>
      </w:tr>
      <w:tr w:rsidR="007B1918">
        <w:tc>
          <w:tcPr>
            <w:tcW w:w="340" w:type="dxa"/>
            <w:vMerge/>
          </w:tcPr>
          <w:p w:rsidR="007B1918" w:rsidRDefault="007B1918">
            <w:pPr>
              <w:pStyle w:val="ConsPlusNormal"/>
            </w:pPr>
          </w:p>
        </w:tc>
        <w:tc>
          <w:tcPr>
            <w:tcW w:w="3005" w:type="dxa"/>
          </w:tcPr>
          <w:p w:rsidR="007B1918" w:rsidRDefault="007B1918">
            <w:pPr>
              <w:pStyle w:val="ConsPlusNormal"/>
            </w:pPr>
            <w:r>
              <w:t>подпрограмма 1.1, всего (тыс. руб.), в том числе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5015,637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6541,297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23659,516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19909,300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17391,300</w:t>
            </w:r>
          </w:p>
        </w:tc>
      </w:tr>
      <w:tr w:rsidR="007B1918">
        <w:tc>
          <w:tcPr>
            <w:tcW w:w="340" w:type="dxa"/>
            <w:vMerge/>
          </w:tcPr>
          <w:p w:rsidR="007B1918" w:rsidRDefault="007B1918">
            <w:pPr>
              <w:pStyle w:val="ConsPlusNormal"/>
            </w:pPr>
          </w:p>
        </w:tc>
        <w:tc>
          <w:tcPr>
            <w:tcW w:w="3005" w:type="dxa"/>
          </w:tcPr>
          <w:p w:rsidR="007B1918" w:rsidRDefault="007B1918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3979,582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3198,346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20298,100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19909,300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17391,300</w:t>
            </w:r>
          </w:p>
        </w:tc>
      </w:tr>
      <w:tr w:rsidR="007B1918">
        <w:tc>
          <w:tcPr>
            <w:tcW w:w="340" w:type="dxa"/>
            <w:vMerge/>
          </w:tcPr>
          <w:p w:rsidR="007B1918" w:rsidRDefault="007B1918">
            <w:pPr>
              <w:pStyle w:val="ConsPlusNormal"/>
            </w:pPr>
          </w:p>
        </w:tc>
        <w:tc>
          <w:tcPr>
            <w:tcW w:w="3005" w:type="dxa"/>
          </w:tcPr>
          <w:p w:rsidR="007B1918" w:rsidRDefault="007B1918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335,846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835,744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1986,850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0,0</w:t>
            </w:r>
          </w:p>
        </w:tc>
      </w:tr>
      <w:tr w:rsidR="007B1918">
        <w:tc>
          <w:tcPr>
            <w:tcW w:w="340" w:type="dxa"/>
            <w:vMerge/>
          </w:tcPr>
          <w:p w:rsidR="007B1918" w:rsidRDefault="007B1918">
            <w:pPr>
              <w:pStyle w:val="ConsPlusNormal"/>
            </w:pPr>
          </w:p>
        </w:tc>
        <w:tc>
          <w:tcPr>
            <w:tcW w:w="3005" w:type="dxa"/>
          </w:tcPr>
          <w:p w:rsidR="007B1918" w:rsidRDefault="007B1918">
            <w:pPr>
              <w:pStyle w:val="ConsPlusNormal"/>
            </w:pPr>
            <w:r>
              <w:t>бюджет Российской Федерации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700,209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2507,207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1374,566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0,0</w:t>
            </w:r>
          </w:p>
        </w:tc>
      </w:tr>
      <w:tr w:rsidR="007B1918">
        <w:tc>
          <w:tcPr>
            <w:tcW w:w="340" w:type="dxa"/>
            <w:vMerge/>
          </w:tcPr>
          <w:p w:rsidR="007B1918" w:rsidRDefault="007B1918">
            <w:pPr>
              <w:pStyle w:val="ConsPlusNormal"/>
            </w:pPr>
          </w:p>
        </w:tc>
        <w:tc>
          <w:tcPr>
            <w:tcW w:w="3005" w:type="dxa"/>
          </w:tcPr>
          <w:p w:rsidR="007B1918" w:rsidRDefault="007B1918">
            <w:pPr>
              <w:pStyle w:val="ConsPlusNormal"/>
            </w:pPr>
            <w:r>
              <w:t>подпрограмма 1.2, всего (тыс. руб.), в том числе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13748,413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14612,676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17156,800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14978,900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14582,800</w:t>
            </w:r>
          </w:p>
        </w:tc>
      </w:tr>
      <w:tr w:rsidR="007B1918">
        <w:tc>
          <w:tcPr>
            <w:tcW w:w="340" w:type="dxa"/>
            <w:vMerge/>
          </w:tcPr>
          <w:p w:rsidR="007B1918" w:rsidRDefault="007B1918">
            <w:pPr>
              <w:pStyle w:val="ConsPlusNormal"/>
            </w:pPr>
          </w:p>
        </w:tc>
        <w:tc>
          <w:tcPr>
            <w:tcW w:w="3005" w:type="dxa"/>
          </w:tcPr>
          <w:p w:rsidR="007B1918" w:rsidRDefault="007B1918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13748,413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14612,676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17156,800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14978,900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14582,800</w:t>
            </w:r>
          </w:p>
        </w:tc>
      </w:tr>
    </w:tbl>
    <w:p w:rsidR="007B1918" w:rsidRDefault="007B1918">
      <w:pPr>
        <w:pStyle w:val="ConsPlusNormal"/>
        <w:jc w:val="both"/>
      </w:pPr>
    </w:p>
    <w:p w:rsidR="007B1918" w:rsidRDefault="007B1918">
      <w:pPr>
        <w:pStyle w:val="ConsPlusNormal"/>
        <w:ind w:firstLine="540"/>
        <w:jc w:val="both"/>
      </w:pPr>
      <w:r>
        <w:t xml:space="preserve">2. В </w:t>
      </w:r>
      <w:hyperlink r:id="rId8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1.1 "Распоряжение земельными участками, находящимися в муниципальной собственности и собственность на которые не разграничена" муниципальной программы "Управление земельными ресурсами города Перми":</w:t>
      </w:r>
    </w:p>
    <w:p w:rsidR="007B1918" w:rsidRDefault="007B1918">
      <w:pPr>
        <w:pStyle w:val="ConsPlusNormal"/>
        <w:spacing w:before="220"/>
        <w:ind w:firstLine="540"/>
        <w:jc w:val="both"/>
      </w:pPr>
      <w:r>
        <w:t xml:space="preserve">2.1. </w:t>
      </w:r>
      <w:hyperlink r:id="rId9">
        <w:r>
          <w:rPr>
            <w:color w:val="0000FF"/>
          </w:rPr>
          <w:t>строки 1.1.1.1.1.1</w:t>
        </w:r>
      </w:hyperlink>
      <w:r>
        <w:t xml:space="preserve">, </w:t>
      </w:r>
      <w:hyperlink r:id="rId10">
        <w:r>
          <w:rPr>
            <w:color w:val="0000FF"/>
          </w:rPr>
          <w:t>1.1.1.1.1.2</w:t>
        </w:r>
      </w:hyperlink>
      <w:r>
        <w:t xml:space="preserve"> изложить в следующей редакции:</w:t>
      </w:r>
    </w:p>
    <w:p w:rsidR="007B1918" w:rsidRDefault="007B1918">
      <w:pPr>
        <w:pStyle w:val="ConsPlusNormal"/>
        <w:jc w:val="both"/>
      </w:pPr>
    </w:p>
    <w:p w:rsidR="007B1918" w:rsidRDefault="007B1918">
      <w:pPr>
        <w:pStyle w:val="ConsPlusNormal"/>
        <w:sectPr w:rsidR="007B1918" w:rsidSect="00831E2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64"/>
        <w:gridCol w:w="2224"/>
        <w:gridCol w:w="412"/>
        <w:gridCol w:w="724"/>
        <w:gridCol w:w="724"/>
        <w:gridCol w:w="724"/>
        <w:gridCol w:w="724"/>
        <w:gridCol w:w="724"/>
        <w:gridCol w:w="628"/>
        <w:gridCol w:w="1336"/>
        <w:gridCol w:w="1024"/>
        <w:gridCol w:w="1024"/>
        <w:gridCol w:w="1144"/>
        <w:gridCol w:w="1144"/>
        <w:gridCol w:w="1144"/>
      </w:tblGrid>
      <w:tr w:rsidR="007B1918">
        <w:tc>
          <w:tcPr>
            <w:tcW w:w="1264" w:type="dxa"/>
          </w:tcPr>
          <w:p w:rsidR="007B1918" w:rsidRDefault="007B1918">
            <w:pPr>
              <w:pStyle w:val="ConsPlusNormal"/>
              <w:jc w:val="center"/>
            </w:pPr>
            <w:r>
              <w:lastRenderedPageBreak/>
              <w:t>1.1.1.1.1.1</w:t>
            </w:r>
          </w:p>
        </w:tc>
        <w:tc>
          <w:tcPr>
            <w:tcW w:w="2224" w:type="dxa"/>
          </w:tcPr>
          <w:p w:rsidR="007B1918" w:rsidRDefault="007B1918">
            <w:pPr>
              <w:pStyle w:val="ConsPlusNormal"/>
            </w:pPr>
            <w:r>
              <w:t>количество оплаченных экспертиз</w:t>
            </w:r>
          </w:p>
        </w:tc>
        <w:tc>
          <w:tcPr>
            <w:tcW w:w="412" w:type="dxa"/>
          </w:tcPr>
          <w:p w:rsidR="007B1918" w:rsidRDefault="007B191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7B1918" w:rsidRDefault="007B191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24" w:type="dxa"/>
          </w:tcPr>
          <w:p w:rsidR="007B1918" w:rsidRDefault="007B191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24" w:type="dxa"/>
          </w:tcPr>
          <w:p w:rsidR="007B1918" w:rsidRDefault="007B1918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24" w:type="dxa"/>
          </w:tcPr>
          <w:p w:rsidR="007B1918" w:rsidRDefault="007B191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24" w:type="dxa"/>
          </w:tcPr>
          <w:p w:rsidR="007B1918" w:rsidRDefault="007B191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8" w:type="dxa"/>
          </w:tcPr>
          <w:p w:rsidR="007B1918" w:rsidRDefault="007B1918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1336" w:type="dxa"/>
          </w:tcPr>
          <w:p w:rsidR="007B1918" w:rsidRDefault="007B191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7B1918" w:rsidRDefault="007B1918">
            <w:pPr>
              <w:pStyle w:val="ConsPlusNormal"/>
              <w:jc w:val="center"/>
            </w:pPr>
            <w:r>
              <w:t>678,050</w:t>
            </w:r>
          </w:p>
        </w:tc>
        <w:tc>
          <w:tcPr>
            <w:tcW w:w="1024" w:type="dxa"/>
          </w:tcPr>
          <w:p w:rsidR="007B1918" w:rsidRDefault="007B1918">
            <w:pPr>
              <w:pStyle w:val="ConsPlusNormal"/>
              <w:jc w:val="center"/>
            </w:pPr>
            <w:r>
              <w:t>341,458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623,600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578,000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578,000</w:t>
            </w:r>
          </w:p>
        </w:tc>
      </w:tr>
      <w:tr w:rsidR="007B1918">
        <w:tc>
          <w:tcPr>
            <w:tcW w:w="1264" w:type="dxa"/>
          </w:tcPr>
          <w:p w:rsidR="007B1918" w:rsidRDefault="007B1918">
            <w:pPr>
              <w:pStyle w:val="ConsPlusNormal"/>
              <w:jc w:val="center"/>
            </w:pPr>
            <w:r>
              <w:t>1.1.1.1.1.2</w:t>
            </w:r>
          </w:p>
        </w:tc>
        <w:tc>
          <w:tcPr>
            <w:tcW w:w="2224" w:type="dxa"/>
          </w:tcPr>
          <w:p w:rsidR="007B1918" w:rsidRDefault="007B1918">
            <w:pPr>
              <w:pStyle w:val="ConsPlusNormal"/>
            </w:pPr>
            <w:r>
              <w:t>количество дел о банкротстве, по которым необходимо внесение в депозит арбитражного суда денежных средств на выплату вознаграждения финансовым управляющим и (или) судебных расходов</w:t>
            </w:r>
          </w:p>
        </w:tc>
        <w:tc>
          <w:tcPr>
            <w:tcW w:w="412" w:type="dxa"/>
          </w:tcPr>
          <w:p w:rsidR="007B1918" w:rsidRDefault="007B191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7B1918" w:rsidRDefault="007B191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24" w:type="dxa"/>
          </w:tcPr>
          <w:p w:rsidR="007B1918" w:rsidRDefault="007B191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24" w:type="dxa"/>
          </w:tcPr>
          <w:p w:rsidR="007B1918" w:rsidRDefault="007B1918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24" w:type="dxa"/>
          </w:tcPr>
          <w:p w:rsidR="007B1918" w:rsidRDefault="007B1918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24" w:type="dxa"/>
          </w:tcPr>
          <w:p w:rsidR="007B1918" w:rsidRDefault="007B1918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628" w:type="dxa"/>
          </w:tcPr>
          <w:p w:rsidR="007B1918" w:rsidRDefault="007B1918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1336" w:type="dxa"/>
          </w:tcPr>
          <w:p w:rsidR="007B1918" w:rsidRDefault="007B191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7B1918" w:rsidRDefault="007B1918">
            <w:pPr>
              <w:pStyle w:val="ConsPlusNormal"/>
              <w:jc w:val="center"/>
            </w:pPr>
            <w:r>
              <w:t>252,742</w:t>
            </w:r>
          </w:p>
        </w:tc>
        <w:tc>
          <w:tcPr>
            <w:tcW w:w="1024" w:type="dxa"/>
          </w:tcPr>
          <w:p w:rsidR="007B1918" w:rsidRDefault="007B1918">
            <w:pPr>
              <w:pStyle w:val="ConsPlusNormal"/>
              <w:jc w:val="center"/>
            </w:pPr>
            <w:r>
              <w:t>255,492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400,000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400,000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400,000</w:t>
            </w:r>
          </w:p>
        </w:tc>
      </w:tr>
    </w:tbl>
    <w:p w:rsidR="007B1918" w:rsidRDefault="007B1918">
      <w:pPr>
        <w:pStyle w:val="ConsPlusNormal"/>
        <w:jc w:val="both"/>
      </w:pPr>
    </w:p>
    <w:p w:rsidR="007B1918" w:rsidRDefault="007B1918">
      <w:pPr>
        <w:pStyle w:val="ConsPlusNormal"/>
        <w:ind w:firstLine="540"/>
        <w:jc w:val="both"/>
      </w:pPr>
      <w:r>
        <w:t xml:space="preserve">2.2. </w:t>
      </w:r>
      <w:hyperlink r:id="rId11">
        <w:r>
          <w:rPr>
            <w:color w:val="0000FF"/>
          </w:rPr>
          <w:t>строки 1.1.1.1.1.6</w:t>
        </w:r>
      </w:hyperlink>
      <w:r>
        <w:t xml:space="preserve">, </w:t>
      </w:r>
      <w:hyperlink r:id="rId12">
        <w:r>
          <w:rPr>
            <w:color w:val="0000FF"/>
          </w:rPr>
          <w:t>1.1.1.1.1.7</w:t>
        </w:r>
      </w:hyperlink>
      <w:r>
        <w:t xml:space="preserve"> изложить в следующей редакции:</w:t>
      </w:r>
    </w:p>
    <w:p w:rsidR="007B1918" w:rsidRDefault="007B191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64"/>
        <w:gridCol w:w="2224"/>
        <w:gridCol w:w="412"/>
        <w:gridCol w:w="724"/>
        <w:gridCol w:w="724"/>
        <w:gridCol w:w="724"/>
        <w:gridCol w:w="724"/>
        <w:gridCol w:w="724"/>
        <w:gridCol w:w="628"/>
        <w:gridCol w:w="1336"/>
        <w:gridCol w:w="1024"/>
        <w:gridCol w:w="1024"/>
        <w:gridCol w:w="1144"/>
        <w:gridCol w:w="1144"/>
        <w:gridCol w:w="1144"/>
      </w:tblGrid>
      <w:tr w:rsidR="007B1918">
        <w:tc>
          <w:tcPr>
            <w:tcW w:w="1264" w:type="dxa"/>
          </w:tcPr>
          <w:p w:rsidR="007B1918" w:rsidRDefault="007B1918">
            <w:pPr>
              <w:pStyle w:val="ConsPlusNormal"/>
              <w:jc w:val="center"/>
            </w:pPr>
            <w:r>
              <w:t>1.1.1.1.1.6</w:t>
            </w:r>
          </w:p>
        </w:tc>
        <w:tc>
          <w:tcPr>
            <w:tcW w:w="2224" w:type="dxa"/>
          </w:tcPr>
          <w:p w:rsidR="007B1918" w:rsidRDefault="007B1918">
            <w:pPr>
              <w:pStyle w:val="ConsPlusNormal"/>
            </w:pPr>
            <w:r>
              <w:t>количество разработанных макетов планируемой к печати типографской продукции</w:t>
            </w:r>
          </w:p>
        </w:tc>
        <w:tc>
          <w:tcPr>
            <w:tcW w:w="412" w:type="dxa"/>
          </w:tcPr>
          <w:p w:rsidR="007B1918" w:rsidRDefault="007B191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7B1918" w:rsidRDefault="007B191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7B1918" w:rsidRDefault="007B191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7B1918" w:rsidRDefault="007B191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24" w:type="dxa"/>
          </w:tcPr>
          <w:p w:rsidR="007B1918" w:rsidRDefault="007B191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24" w:type="dxa"/>
          </w:tcPr>
          <w:p w:rsidR="007B1918" w:rsidRDefault="007B191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8" w:type="dxa"/>
          </w:tcPr>
          <w:p w:rsidR="007B1918" w:rsidRDefault="007B1918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1336" w:type="dxa"/>
          </w:tcPr>
          <w:p w:rsidR="007B1918" w:rsidRDefault="007B191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7B1918" w:rsidRDefault="007B191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7B1918" w:rsidRDefault="007B191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1,500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1,500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1,500</w:t>
            </w:r>
          </w:p>
        </w:tc>
      </w:tr>
      <w:tr w:rsidR="007B1918">
        <w:tc>
          <w:tcPr>
            <w:tcW w:w="1264" w:type="dxa"/>
          </w:tcPr>
          <w:p w:rsidR="007B1918" w:rsidRDefault="007B1918">
            <w:pPr>
              <w:pStyle w:val="ConsPlusNormal"/>
              <w:jc w:val="center"/>
            </w:pPr>
            <w:r>
              <w:t>1.1.1.1.1.7</w:t>
            </w:r>
          </w:p>
        </w:tc>
        <w:tc>
          <w:tcPr>
            <w:tcW w:w="2224" w:type="dxa"/>
          </w:tcPr>
          <w:p w:rsidR="007B1918" w:rsidRDefault="007B1918">
            <w:pPr>
              <w:pStyle w:val="ConsPlusNormal"/>
            </w:pPr>
            <w:r>
              <w:t xml:space="preserve">количество изготовленных материалов, заказанных с целью информирования населения о необходимости оплаты арендных </w:t>
            </w:r>
            <w:r>
              <w:lastRenderedPageBreak/>
              <w:t>платежей за землю</w:t>
            </w:r>
          </w:p>
        </w:tc>
        <w:tc>
          <w:tcPr>
            <w:tcW w:w="412" w:type="dxa"/>
          </w:tcPr>
          <w:p w:rsidR="007B1918" w:rsidRDefault="007B1918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24" w:type="dxa"/>
          </w:tcPr>
          <w:p w:rsidR="007B1918" w:rsidRDefault="007B191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7B1918" w:rsidRDefault="007B191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7B1918" w:rsidRDefault="007B1918">
            <w:pPr>
              <w:pStyle w:val="ConsPlusNormal"/>
              <w:jc w:val="center"/>
            </w:pPr>
            <w:r>
              <w:t>10000</w:t>
            </w:r>
          </w:p>
        </w:tc>
        <w:tc>
          <w:tcPr>
            <w:tcW w:w="724" w:type="dxa"/>
          </w:tcPr>
          <w:p w:rsidR="007B1918" w:rsidRDefault="007B1918">
            <w:pPr>
              <w:pStyle w:val="ConsPlusNormal"/>
              <w:jc w:val="center"/>
            </w:pPr>
            <w:r>
              <w:t>10000</w:t>
            </w:r>
          </w:p>
        </w:tc>
        <w:tc>
          <w:tcPr>
            <w:tcW w:w="724" w:type="dxa"/>
          </w:tcPr>
          <w:p w:rsidR="007B1918" w:rsidRDefault="007B1918">
            <w:pPr>
              <w:pStyle w:val="ConsPlusNormal"/>
              <w:jc w:val="center"/>
            </w:pPr>
            <w:r>
              <w:t>10000</w:t>
            </w:r>
          </w:p>
        </w:tc>
        <w:tc>
          <w:tcPr>
            <w:tcW w:w="628" w:type="dxa"/>
          </w:tcPr>
          <w:p w:rsidR="007B1918" w:rsidRDefault="007B1918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1336" w:type="dxa"/>
          </w:tcPr>
          <w:p w:rsidR="007B1918" w:rsidRDefault="007B191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7B1918" w:rsidRDefault="007B191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7B1918" w:rsidRDefault="007B191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32,100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32,100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32,100</w:t>
            </w:r>
          </w:p>
        </w:tc>
      </w:tr>
    </w:tbl>
    <w:p w:rsidR="007B1918" w:rsidRDefault="007B1918">
      <w:pPr>
        <w:pStyle w:val="ConsPlusNormal"/>
        <w:jc w:val="both"/>
      </w:pPr>
    </w:p>
    <w:p w:rsidR="007B1918" w:rsidRDefault="007B1918">
      <w:pPr>
        <w:pStyle w:val="ConsPlusNormal"/>
        <w:ind w:firstLine="540"/>
        <w:jc w:val="both"/>
      </w:pPr>
      <w:r>
        <w:t xml:space="preserve">2.3. </w:t>
      </w:r>
      <w:hyperlink r:id="rId13">
        <w:r>
          <w:rPr>
            <w:color w:val="0000FF"/>
          </w:rPr>
          <w:t>строки 1.1.1.1.1.10</w:t>
        </w:r>
      </w:hyperlink>
      <w:r>
        <w:t xml:space="preserve">, </w:t>
      </w:r>
      <w:hyperlink r:id="rId14">
        <w:r>
          <w:rPr>
            <w:color w:val="0000FF"/>
          </w:rPr>
          <w:t>1.1.1.1.1.11</w:t>
        </w:r>
      </w:hyperlink>
      <w:r>
        <w:t xml:space="preserve"> изложить в следующей редакции:</w:t>
      </w:r>
    </w:p>
    <w:p w:rsidR="007B1918" w:rsidRDefault="007B191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64"/>
        <w:gridCol w:w="2224"/>
        <w:gridCol w:w="412"/>
        <w:gridCol w:w="724"/>
        <w:gridCol w:w="724"/>
        <w:gridCol w:w="724"/>
        <w:gridCol w:w="724"/>
        <w:gridCol w:w="724"/>
        <w:gridCol w:w="628"/>
        <w:gridCol w:w="1336"/>
        <w:gridCol w:w="1024"/>
        <w:gridCol w:w="1024"/>
        <w:gridCol w:w="1144"/>
        <w:gridCol w:w="1144"/>
        <w:gridCol w:w="1144"/>
      </w:tblGrid>
      <w:tr w:rsidR="007B1918">
        <w:tc>
          <w:tcPr>
            <w:tcW w:w="1264" w:type="dxa"/>
          </w:tcPr>
          <w:p w:rsidR="007B1918" w:rsidRDefault="007B1918">
            <w:pPr>
              <w:pStyle w:val="ConsPlusNormal"/>
              <w:jc w:val="center"/>
            </w:pPr>
            <w:r>
              <w:t>1.1.1.1.1.10</w:t>
            </w:r>
          </w:p>
        </w:tc>
        <w:tc>
          <w:tcPr>
            <w:tcW w:w="2224" w:type="dxa"/>
          </w:tcPr>
          <w:p w:rsidR="007B1918" w:rsidRDefault="007B1918">
            <w:pPr>
              <w:pStyle w:val="ConsPlusNormal"/>
            </w:pPr>
            <w:r>
              <w:t>количество писем (бандеролей), направленных землепользователям в рамках реализации функций ДЗО</w:t>
            </w:r>
          </w:p>
        </w:tc>
        <w:tc>
          <w:tcPr>
            <w:tcW w:w="412" w:type="dxa"/>
          </w:tcPr>
          <w:p w:rsidR="007B1918" w:rsidRDefault="007B191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7B1918" w:rsidRDefault="007B1918">
            <w:pPr>
              <w:pStyle w:val="ConsPlusNormal"/>
              <w:jc w:val="center"/>
            </w:pPr>
            <w:r>
              <w:t>27600</w:t>
            </w:r>
          </w:p>
        </w:tc>
        <w:tc>
          <w:tcPr>
            <w:tcW w:w="724" w:type="dxa"/>
          </w:tcPr>
          <w:p w:rsidR="007B1918" w:rsidRDefault="007B1918">
            <w:pPr>
              <w:pStyle w:val="ConsPlusNormal"/>
              <w:jc w:val="center"/>
            </w:pPr>
            <w:r>
              <w:t>23500</w:t>
            </w:r>
          </w:p>
        </w:tc>
        <w:tc>
          <w:tcPr>
            <w:tcW w:w="724" w:type="dxa"/>
          </w:tcPr>
          <w:p w:rsidR="007B1918" w:rsidRDefault="007B1918">
            <w:pPr>
              <w:pStyle w:val="ConsPlusNormal"/>
              <w:jc w:val="center"/>
            </w:pPr>
            <w:r>
              <w:t>30170</w:t>
            </w:r>
          </w:p>
        </w:tc>
        <w:tc>
          <w:tcPr>
            <w:tcW w:w="724" w:type="dxa"/>
          </w:tcPr>
          <w:p w:rsidR="007B1918" w:rsidRDefault="007B1918">
            <w:pPr>
              <w:pStyle w:val="ConsPlusNormal"/>
              <w:jc w:val="center"/>
            </w:pPr>
            <w:r>
              <w:t>30170</w:t>
            </w:r>
          </w:p>
        </w:tc>
        <w:tc>
          <w:tcPr>
            <w:tcW w:w="724" w:type="dxa"/>
          </w:tcPr>
          <w:p w:rsidR="007B1918" w:rsidRDefault="007B1918">
            <w:pPr>
              <w:pStyle w:val="ConsPlusNormal"/>
              <w:jc w:val="center"/>
            </w:pPr>
            <w:r>
              <w:t>30170</w:t>
            </w:r>
          </w:p>
        </w:tc>
        <w:tc>
          <w:tcPr>
            <w:tcW w:w="628" w:type="dxa"/>
          </w:tcPr>
          <w:p w:rsidR="007B1918" w:rsidRDefault="007B1918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1336" w:type="dxa"/>
          </w:tcPr>
          <w:p w:rsidR="007B1918" w:rsidRDefault="007B191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7B1918" w:rsidRDefault="007B1918">
            <w:pPr>
              <w:pStyle w:val="ConsPlusNormal"/>
              <w:jc w:val="center"/>
            </w:pPr>
            <w:r>
              <w:t>1603,538</w:t>
            </w:r>
          </w:p>
        </w:tc>
        <w:tc>
          <w:tcPr>
            <w:tcW w:w="1024" w:type="dxa"/>
          </w:tcPr>
          <w:p w:rsidR="007B1918" w:rsidRDefault="007B1918">
            <w:pPr>
              <w:pStyle w:val="ConsPlusNormal"/>
              <w:jc w:val="center"/>
            </w:pPr>
            <w:r>
              <w:t>1387,654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1727,800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1727,800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1727,800</w:t>
            </w:r>
          </w:p>
        </w:tc>
      </w:tr>
      <w:tr w:rsidR="007B1918">
        <w:tc>
          <w:tcPr>
            <w:tcW w:w="1264" w:type="dxa"/>
          </w:tcPr>
          <w:p w:rsidR="007B1918" w:rsidRDefault="007B1918">
            <w:pPr>
              <w:pStyle w:val="ConsPlusNormal"/>
              <w:jc w:val="center"/>
            </w:pPr>
            <w:r>
              <w:t>1.1.1.1.1.11</w:t>
            </w:r>
          </w:p>
        </w:tc>
        <w:tc>
          <w:tcPr>
            <w:tcW w:w="2224" w:type="dxa"/>
          </w:tcPr>
          <w:p w:rsidR="007B1918" w:rsidRDefault="007B1918">
            <w:pPr>
              <w:pStyle w:val="ConsPlusNormal"/>
            </w:pPr>
            <w:r>
              <w:t>количество земельных участков, в отношении которых проведены работы по оценке рыночной стоимости</w:t>
            </w:r>
          </w:p>
        </w:tc>
        <w:tc>
          <w:tcPr>
            <w:tcW w:w="412" w:type="dxa"/>
          </w:tcPr>
          <w:p w:rsidR="007B1918" w:rsidRDefault="007B191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7B1918" w:rsidRDefault="007B1918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24" w:type="dxa"/>
          </w:tcPr>
          <w:p w:rsidR="007B1918" w:rsidRDefault="007B1918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724" w:type="dxa"/>
          </w:tcPr>
          <w:p w:rsidR="007B1918" w:rsidRDefault="007B191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7B1918" w:rsidRDefault="007B191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7B1918" w:rsidRDefault="007B191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8" w:type="dxa"/>
          </w:tcPr>
          <w:p w:rsidR="007B1918" w:rsidRDefault="007B1918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1336" w:type="dxa"/>
          </w:tcPr>
          <w:p w:rsidR="007B1918" w:rsidRDefault="007B191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7B1918" w:rsidRDefault="007B1918">
            <w:pPr>
              <w:pStyle w:val="ConsPlusNormal"/>
              <w:jc w:val="center"/>
            </w:pPr>
            <w:r>
              <w:t>142,000</w:t>
            </w:r>
          </w:p>
        </w:tc>
        <w:tc>
          <w:tcPr>
            <w:tcW w:w="1024" w:type="dxa"/>
          </w:tcPr>
          <w:p w:rsidR="007B1918" w:rsidRDefault="007B1918">
            <w:pPr>
              <w:pStyle w:val="ConsPlusNormal"/>
              <w:jc w:val="center"/>
            </w:pPr>
            <w:r>
              <w:t>124,100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0,0</w:t>
            </w:r>
          </w:p>
        </w:tc>
      </w:tr>
    </w:tbl>
    <w:p w:rsidR="007B1918" w:rsidRDefault="007B1918">
      <w:pPr>
        <w:pStyle w:val="ConsPlusNormal"/>
        <w:jc w:val="both"/>
      </w:pPr>
    </w:p>
    <w:p w:rsidR="007B1918" w:rsidRDefault="007B1918">
      <w:pPr>
        <w:pStyle w:val="ConsPlusNormal"/>
        <w:ind w:firstLine="540"/>
        <w:jc w:val="both"/>
      </w:pPr>
      <w:r>
        <w:t xml:space="preserve">2.4. </w:t>
      </w:r>
      <w:hyperlink r:id="rId15">
        <w:r>
          <w:rPr>
            <w:color w:val="0000FF"/>
          </w:rPr>
          <w:t>строку 1.1.1.1.1.13</w:t>
        </w:r>
      </w:hyperlink>
      <w:r>
        <w:t xml:space="preserve"> изложить в следующей редакции:</w:t>
      </w:r>
    </w:p>
    <w:p w:rsidR="007B1918" w:rsidRDefault="007B191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64"/>
        <w:gridCol w:w="2224"/>
        <w:gridCol w:w="412"/>
        <w:gridCol w:w="724"/>
        <w:gridCol w:w="724"/>
        <w:gridCol w:w="724"/>
        <w:gridCol w:w="724"/>
        <w:gridCol w:w="724"/>
        <w:gridCol w:w="628"/>
        <w:gridCol w:w="1336"/>
        <w:gridCol w:w="1024"/>
        <w:gridCol w:w="1024"/>
        <w:gridCol w:w="1144"/>
        <w:gridCol w:w="1144"/>
        <w:gridCol w:w="1144"/>
      </w:tblGrid>
      <w:tr w:rsidR="007B1918"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7B1918" w:rsidRDefault="007B1918">
            <w:pPr>
              <w:pStyle w:val="ConsPlusNormal"/>
              <w:jc w:val="center"/>
            </w:pPr>
            <w:r>
              <w:t>1.1.1.1.1.13</w:t>
            </w:r>
          </w:p>
        </w:tc>
        <w:tc>
          <w:tcPr>
            <w:tcW w:w="2224" w:type="dxa"/>
            <w:tcBorders>
              <w:top w:val="single" w:sz="4" w:space="0" w:color="auto"/>
              <w:bottom w:val="single" w:sz="4" w:space="0" w:color="auto"/>
            </w:tcBorders>
          </w:tcPr>
          <w:p w:rsidR="007B1918" w:rsidRDefault="007B1918">
            <w:pPr>
              <w:pStyle w:val="ConsPlusNormal"/>
            </w:pPr>
            <w:r>
              <w:t>количество строительно-технических экспертиз, экспертиз кадастровых инженеров</w:t>
            </w: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7B1918" w:rsidRDefault="007B191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</w:tcPr>
          <w:p w:rsidR="007B1918" w:rsidRDefault="007B191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</w:tcPr>
          <w:p w:rsidR="007B1918" w:rsidRDefault="007B191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</w:tcPr>
          <w:p w:rsidR="007B1918" w:rsidRDefault="007B191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</w:tcPr>
          <w:p w:rsidR="007B1918" w:rsidRDefault="007B191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</w:tcPr>
          <w:p w:rsidR="007B1918" w:rsidRDefault="007B191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8" w:type="dxa"/>
            <w:tcBorders>
              <w:top w:val="single" w:sz="4" w:space="0" w:color="auto"/>
              <w:bottom w:val="single" w:sz="4" w:space="0" w:color="auto"/>
            </w:tcBorders>
          </w:tcPr>
          <w:p w:rsidR="007B1918" w:rsidRDefault="007B1918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</w:tcPr>
          <w:p w:rsidR="007B1918" w:rsidRDefault="007B191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:rsidR="007B1918" w:rsidRDefault="007B1918">
            <w:pPr>
              <w:pStyle w:val="ConsPlusNormal"/>
              <w:jc w:val="center"/>
            </w:pPr>
            <w:r>
              <w:t>7,305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:rsidR="007B1918" w:rsidRDefault="007B191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7B1918" w:rsidRDefault="007B1918">
            <w:pPr>
              <w:pStyle w:val="ConsPlusNormal"/>
              <w:jc w:val="center"/>
            </w:pPr>
            <w:r>
              <w:t>70,000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7B1918" w:rsidRDefault="007B191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7B1918" w:rsidRDefault="007B1918">
            <w:pPr>
              <w:pStyle w:val="ConsPlusNormal"/>
              <w:jc w:val="center"/>
            </w:pPr>
            <w:r>
              <w:t>0,0</w:t>
            </w:r>
          </w:p>
        </w:tc>
      </w:tr>
    </w:tbl>
    <w:p w:rsidR="007B1918" w:rsidRDefault="007B1918">
      <w:pPr>
        <w:pStyle w:val="ConsPlusNormal"/>
        <w:jc w:val="both"/>
      </w:pPr>
    </w:p>
    <w:p w:rsidR="007B1918" w:rsidRDefault="007B1918">
      <w:pPr>
        <w:pStyle w:val="ConsPlusNormal"/>
        <w:ind w:firstLine="540"/>
        <w:jc w:val="both"/>
      </w:pPr>
      <w:r>
        <w:t xml:space="preserve">2.5. </w:t>
      </w:r>
      <w:hyperlink r:id="rId16">
        <w:r>
          <w:rPr>
            <w:color w:val="0000FF"/>
          </w:rPr>
          <w:t>строку 1.1.1.1.1.16</w:t>
        </w:r>
      </w:hyperlink>
      <w:r>
        <w:t xml:space="preserve"> изложить в следующей редакции:</w:t>
      </w:r>
    </w:p>
    <w:p w:rsidR="007B1918" w:rsidRDefault="007B191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64"/>
        <w:gridCol w:w="2224"/>
        <w:gridCol w:w="412"/>
        <w:gridCol w:w="724"/>
        <w:gridCol w:w="724"/>
        <w:gridCol w:w="724"/>
        <w:gridCol w:w="724"/>
        <w:gridCol w:w="724"/>
        <w:gridCol w:w="628"/>
        <w:gridCol w:w="1336"/>
        <w:gridCol w:w="1024"/>
        <w:gridCol w:w="1024"/>
        <w:gridCol w:w="1144"/>
        <w:gridCol w:w="1144"/>
        <w:gridCol w:w="1144"/>
      </w:tblGrid>
      <w:tr w:rsidR="007B1918"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7B1918" w:rsidRDefault="007B1918">
            <w:pPr>
              <w:pStyle w:val="ConsPlusNormal"/>
              <w:jc w:val="center"/>
            </w:pPr>
            <w:r>
              <w:t>1.1.1.1.1.16</w:t>
            </w:r>
          </w:p>
        </w:tc>
        <w:tc>
          <w:tcPr>
            <w:tcW w:w="2224" w:type="dxa"/>
            <w:tcBorders>
              <w:top w:val="single" w:sz="4" w:space="0" w:color="auto"/>
              <w:bottom w:val="single" w:sz="4" w:space="0" w:color="auto"/>
            </w:tcBorders>
          </w:tcPr>
          <w:p w:rsidR="007B1918" w:rsidRDefault="007B1918">
            <w:pPr>
              <w:pStyle w:val="ConsPlusNormal"/>
            </w:pPr>
            <w:r>
              <w:t xml:space="preserve">количество земельных участков, </w:t>
            </w:r>
            <w:r>
              <w:lastRenderedPageBreak/>
              <w:t>в отношении которых проведены работы по оценке рыночной стоимости для реализации их на торгах</w:t>
            </w: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7B1918" w:rsidRDefault="007B1918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</w:tcPr>
          <w:p w:rsidR="007B1918" w:rsidRDefault="007B191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</w:tcPr>
          <w:p w:rsidR="007B1918" w:rsidRDefault="007B1918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</w:tcPr>
          <w:p w:rsidR="007B1918" w:rsidRDefault="007B1918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</w:tcPr>
          <w:p w:rsidR="007B1918" w:rsidRDefault="007B1918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</w:tcPr>
          <w:p w:rsidR="007B1918" w:rsidRDefault="007B1918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628" w:type="dxa"/>
            <w:tcBorders>
              <w:top w:val="single" w:sz="4" w:space="0" w:color="auto"/>
              <w:bottom w:val="single" w:sz="4" w:space="0" w:color="auto"/>
            </w:tcBorders>
          </w:tcPr>
          <w:p w:rsidR="007B1918" w:rsidRDefault="007B1918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</w:tcPr>
          <w:p w:rsidR="007B1918" w:rsidRDefault="007B1918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:rsidR="007B1918" w:rsidRDefault="007B1918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:rsidR="007B1918" w:rsidRDefault="007B1918">
            <w:pPr>
              <w:pStyle w:val="ConsPlusNormal"/>
              <w:jc w:val="center"/>
            </w:pPr>
            <w:r>
              <w:t>105,210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7B1918" w:rsidRDefault="007B1918">
            <w:pPr>
              <w:pStyle w:val="ConsPlusNormal"/>
              <w:jc w:val="center"/>
            </w:pPr>
            <w:r>
              <w:t>427,000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7B1918" w:rsidRDefault="007B1918">
            <w:pPr>
              <w:pStyle w:val="ConsPlusNormal"/>
              <w:jc w:val="center"/>
            </w:pPr>
            <w:r>
              <w:t>413,000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7B1918" w:rsidRDefault="007B1918">
            <w:pPr>
              <w:pStyle w:val="ConsPlusNormal"/>
              <w:jc w:val="center"/>
            </w:pPr>
            <w:r>
              <w:t>378,000</w:t>
            </w:r>
          </w:p>
        </w:tc>
      </w:tr>
    </w:tbl>
    <w:p w:rsidR="007B1918" w:rsidRDefault="007B1918">
      <w:pPr>
        <w:pStyle w:val="ConsPlusNormal"/>
        <w:jc w:val="both"/>
      </w:pPr>
    </w:p>
    <w:p w:rsidR="007B1918" w:rsidRDefault="007B1918">
      <w:pPr>
        <w:pStyle w:val="ConsPlusNormal"/>
        <w:ind w:firstLine="540"/>
        <w:jc w:val="both"/>
      </w:pPr>
      <w:r>
        <w:t xml:space="preserve">2.6. </w:t>
      </w:r>
      <w:hyperlink r:id="rId17">
        <w:r>
          <w:rPr>
            <w:color w:val="0000FF"/>
          </w:rPr>
          <w:t>строку</w:t>
        </w:r>
      </w:hyperlink>
      <w:r>
        <w:t xml:space="preserve"> "Итого по мероприятию 1.1.1.1.1, в том числе по источникам финансирования" изложить в следующей редакции:</w:t>
      </w:r>
    </w:p>
    <w:p w:rsidR="007B1918" w:rsidRDefault="007B191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148"/>
        <w:gridCol w:w="1336"/>
        <w:gridCol w:w="1024"/>
        <w:gridCol w:w="1024"/>
        <w:gridCol w:w="1144"/>
        <w:gridCol w:w="1144"/>
        <w:gridCol w:w="1144"/>
      </w:tblGrid>
      <w:tr w:rsidR="007B1918">
        <w:tc>
          <w:tcPr>
            <w:tcW w:w="8148" w:type="dxa"/>
            <w:tcBorders>
              <w:top w:val="single" w:sz="4" w:space="0" w:color="auto"/>
              <w:bottom w:val="single" w:sz="4" w:space="0" w:color="auto"/>
            </w:tcBorders>
          </w:tcPr>
          <w:p w:rsidR="007B1918" w:rsidRDefault="007B1918">
            <w:pPr>
              <w:pStyle w:val="ConsPlusNormal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</w:tcPr>
          <w:p w:rsidR="007B1918" w:rsidRDefault="007B191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:rsidR="007B1918" w:rsidRDefault="007B1918">
            <w:pPr>
              <w:pStyle w:val="ConsPlusNormal"/>
              <w:jc w:val="center"/>
            </w:pPr>
            <w:r>
              <w:t>3170,649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:rsidR="007B1918" w:rsidRDefault="007B1918">
            <w:pPr>
              <w:pStyle w:val="ConsPlusNormal"/>
              <w:jc w:val="center"/>
            </w:pPr>
            <w:r>
              <w:t>2608,414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7B1918" w:rsidRDefault="007B1918">
            <w:pPr>
              <w:pStyle w:val="ConsPlusNormal"/>
              <w:jc w:val="center"/>
            </w:pPr>
            <w:r>
              <w:t>3678,000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7B1918" w:rsidRDefault="007B1918">
            <w:pPr>
              <w:pStyle w:val="ConsPlusNormal"/>
              <w:jc w:val="center"/>
            </w:pPr>
            <w:r>
              <w:t>3548,000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7B1918" w:rsidRDefault="007B1918">
            <w:pPr>
              <w:pStyle w:val="ConsPlusNormal"/>
              <w:jc w:val="center"/>
            </w:pPr>
            <w:r>
              <w:t>3513,400</w:t>
            </w:r>
          </w:p>
        </w:tc>
      </w:tr>
    </w:tbl>
    <w:p w:rsidR="007B1918" w:rsidRDefault="007B1918">
      <w:pPr>
        <w:pStyle w:val="ConsPlusNormal"/>
        <w:jc w:val="both"/>
      </w:pPr>
    </w:p>
    <w:p w:rsidR="007B1918" w:rsidRDefault="007B1918">
      <w:pPr>
        <w:pStyle w:val="ConsPlusNormal"/>
        <w:ind w:firstLine="540"/>
        <w:jc w:val="both"/>
      </w:pPr>
      <w:r>
        <w:t xml:space="preserve">2.7. </w:t>
      </w:r>
      <w:hyperlink r:id="rId18">
        <w:r>
          <w:rPr>
            <w:color w:val="0000FF"/>
          </w:rPr>
          <w:t>строки 1.1.1.1.2.1</w:t>
        </w:r>
      </w:hyperlink>
      <w:r>
        <w:t>-</w:t>
      </w:r>
      <w:hyperlink r:id="rId19">
        <w:r>
          <w:rPr>
            <w:color w:val="0000FF"/>
          </w:rPr>
          <w:t>1.1.1.1.2.6</w:t>
        </w:r>
      </w:hyperlink>
      <w:r>
        <w:t xml:space="preserve"> изложить в следующей редакции:</w:t>
      </w:r>
    </w:p>
    <w:p w:rsidR="007B1918" w:rsidRDefault="007B191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64"/>
        <w:gridCol w:w="2224"/>
        <w:gridCol w:w="412"/>
        <w:gridCol w:w="724"/>
        <w:gridCol w:w="724"/>
        <w:gridCol w:w="724"/>
        <w:gridCol w:w="724"/>
        <w:gridCol w:w="724"/>
        <w:gridCol w:w="628"/>
        <w:gridCol w:w="1336"/>
        <w:gridCol w:w="1024"/>
        <w:gridCol w:w="1024"/>
        <w:gridCol w:w="1144"/>
        <w:gridCol w:w="1144"/>
        <w:gridCol w:w="1144"/>
      </w:tblGrid>
      <w:tr w:rsidR="007B1918">
        <w:tc>
          <w:tcPr>
            <w:tcW w:w="1264" w:type="dxa"/>
          </w:tcPr>
          <w:p w:rsidR="007B1918" w:rsidRDefault="007B1918">
            <w:pPr>
              <w:pStyle w:val="ConsPlusNormal"/>
              <w:jc w:val="center"/>
            </w:pPr>
            <w:r>
              <w:t>1.1.1.1.2.1</w:t>
            </w:r>
          </w:p>
        </w:tc>
        <w:tc>
          <w:tcPr>
            <w:tcW w:w="2224" w:type="dxa"/>
          </w:tcPr>
          <w:p w:rsidR="007B1918" w:rsidRDefault="007B1918">
            <w:pPr>
              <w:pStyle w:val="ConsPlusNormal"/>
            </w:pPr>
            <w:r>
              <w:t>количество образованных (уточненных) земельных участков, в том числе в результате раздела (объединения), которые подлежат отнесению к муниципальной собственности города Перми либо находятся в муниципальной собственности города Перми</w:t>
            </w:r>
          </w:p>
        </w:tc>
        <w:tc>
          <w:tcPr>
            <w:tcW w:w="412" w:type="dxa"/>
          </w:tcPr>
          <w:p w:rsidR="007B1918" w:rsidRDefault="007B191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7B1918" w:rsidRDefault="007B191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</w:tcPr>
          <w:p w:rsidR="007B1918" w:rsidRDefault="007B191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7B1918" w:rsidRDefault="007B191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24" w:type="dxa"/>
          </w:tcPr>
          <w:p w:rsidR="007B1918" w:rsidRDefault="007B191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24" w:type="dxa"/>
          </w:tcPr>
          <w:p w:rsidR="007B1918" w:rsidRDefault="007B191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28" w:type="dxa"/>
          </w:tcPr>
          <w:p w:rsidR="007B1918" w:rsidRDefault="007B1918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1336" w:type="dxa"/>
          </w:tcPr>
          <w:p w:rsidR="007B1918" w:rsidRDefault="007B191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7B1918" w:rsidRDefault="007B1918">
            <w:pPr>
              <w:pStyle w:val="ConsPlusNormal"/>
              <w:jc w:val="center"/>
            </w:pPr>
            <w:r>
              <w:t>12,000</w:t>
            </w:r>
          </w:p>
        </w:tc>
        <w:tc>
          <w:tcPr>
            <w:tcW w:w="1024" w:type="dxa"/>
          </w:tcPr>
          <w:p w:rsidR="007B1918" w:rsidRDefault="007B191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33,600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33,600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33,600</w:t>
            </w:r>
          </w:p>
        </w:tc>
      </w:tr>
      <w:tr w:rsidR="007B1918">
        <w:tc>
          <w:tcPr>
            <w:tcW w:w="1264" w:type="dxa"/>
          </w:tcPr>
          <w:p w:rsidR="007B1918" w:rsidRDefault="007B1918">
            <w:pPr>
              <w:pStyle w:val="ConsPlusNormal"/>
              <w:jc w:val="center"/>
            </w:pPr>
            <w:r>
              <w:lastRenderedPageBreak/>
              <w:t>1.1.1.1.2.2</w:t>
            </w:r>
          </w:p>
        </w:tc>
        <w:tc>
          <w:tcPr>
            <w:tcW w:w="2224" w:type="dxa"/>
          </w:tcPr>
          <w:p w:rsidR="007B1918" w:rsidRDefault="007B1918">
            <w:pPr>
              <w:pStyle w:val="ConsPlusNormal"/>
            </w:pPr>
            <w:r>
              <w:t>количество земельных участков, поставленных на государственный кадастровый учет</w:t>
            </w:r>
          </w:p>
        </w:tc>
        <w:tc>
          <w:tcPr>
            <w:tcW w:w="412" w:type="dxa"/>
          </w:tcPr>
          <w:p w:rsidR="007B1918" w:rsidRDefault="007B191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7B1918" w:rsidRDefault="007B191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7B1918" w:rsidRDefault="007B191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7B1918" w:rsidRDefault="007B1918">
            <w:pPr>
              <w:pStyle w:val="ConsPlusNormal"/>
              <w:jc w:val="center"/>
            </w:pPr>
            <w:r>
              <w:t>561</w:t>
            </w:r>
          </w:p>
        </w:tc>
        <w:tc>
          <w:tcPr>
            <w:tcW w:w="724" w:type="dxa"/>
          </w:tcPr>
          <w:p w:rsidR="007B1918" w:rsidRDefault="007B1918">
            <w:pPr>
              <w:pStyle w:val="ConsPlusNormal"/>
              <w:jc w:val="center"/>
            </w:pPr>
            <w:r>
              <w:t>583</w:t>
            </w:r>
          </w:p>
        </w:tc>
        <w:tc>
          <w:tcPr>
            <w:tcW w:w="724" w:type="dxa"/>
          </w:tcPr>
          <w:p w:rsidR="007B1918" w:rsidRDefault="007B1918">
            <w:pPr>
              <w:pStyle w:val="ConsPlusNormal"/>
              <w:jc w:val="center"/>
            </w:pPr>
            <w:r>
              <w:t>583</w:t>
            </w:r>
          </w:p>
        </w:tc>
        <w:tc>
          <w:tcPr>
            <w:tcW w:w="628" w:type="dxa"/>
          </w:tcPr>
          <w:p w:rsidR="007B1918" w:rsidRDefault="007B1918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1336" w:type="dxa"/>
          </w:tcPr>
          <w:p w:rsidR="007B1918" w:rsidRDefault="007B191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7B1918" w:rsidRDefault="007B191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7B1918" w:rsidRDefault="007B191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13249,800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13773,500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13773,500</w:t>
            </w:r>
          </w:p>
        </w:tc>
      </w:tr>
      <w:tr w:rsidR="007B1918">
        <w:tc>
          <w:tcPr>
            <w:tcW w:w="1264" w:type="dxa"/>
            <w:vMerge w:val="restart"/>
          </w:tcPr>
          <w:p w:rsidR="007B1918" w:rsidRDefault="007B1918">
            <w:pPr>
              <w:pStyle w:val="ConsPlusNormal"/>
              <w:jc w:val="center"/>
            </w:pPr>
            <w:r>
              <w:t>1.1.1.1.2.3</w:t>
            </w:r>
          </w:p>
        </w:tc>
        <w:tc>
          <w:tcPr>
            <w:tcW w:w="2224" w:type="dxa"/>
            <w:vMerge w:val="restart"/>
          </w:tcPr>
          <w:p w:rsidR="007B1918" w:rsidRDefault="007B1918">
            <w:pPr>
              <w:pStyle w:val="ConsPlusNormal"/>
            </w:pPr>
            <w:r>
              <w:t>количество проведенных мероприятий без взаимодействия с контролируемым лицом (наблюдение за соблюдением обязательных требований (мониторинг безопасности); выездное обследование</w:t>
            </w:r>
          </w:p>
        </w:tc>
        <w:tc>
          <w:tcPr>
            <w:tcW w:w="412" w:type="dxa"/>
          </w:tcPr>
          <w:p w:rsidR="007B1918" w:rsidRDefault="007B191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7B1918" w:rsidRDefault="007B1918">
            <w:pPr>
              <w:pStyle w:val="ConsPlusNormal"/>
              <w:jc w:val="center"/>
            </w:pPr>
            <w:r>
              <w:t>135</w:t>
            </w:r>
          </w:p>
        </w:tc>
        <w:tc>
          <w:tcPr>
            <w:tcW w:w="724" w:type="dxa"/>
          </w:tcPr>
          <w:p w:rsidR="007B1918" w:rsidRDefault="007B1918">
            <w:pPr>
              <w:pStyle w:val="ConsPlusNormal"/>
              <w:jc w:val="center"/>
            </w:pPr>
            <w:r>
              <w:t>90</w:t>
            </w:r>
          </w:p>
        </w:tc>
        <w:tc>
          <w:tcPr>
            <w:tcW w:w="724" w:type="dxa"/>
          </w:tcPr>
          <w:p w:rsidR="007B1918" w:rsidRDefault="007B1918">
            <w:pPr>
              <w:pStyle w:val="ConsPlusNormal"/>
              <w:jc w:val="center"/>
            </w:pPr>
            <w:r>
              <w:t>90</w:t>
            </w:r>
          </w:p>
        </w:tc>
        <w:tc>
          <w:tcPr>
            <w:tcW w:w="724" w:type="dxa"/>
          </w:tcPr>
          <w:p w:rsidR="007B1918" w:rsidRDefault="007B1918">
            <w:pPr>
              <w:pStyle w:val="ConsPlusNormal"/>
              <w:jc w:val="center"/>
            </w:pPr>
            <w:r>
              <w:t>90</w:t>
            </w:r>
          </w:p>
        </w:tc>
        <w:tc>
          <w:tcPr>
            <w:tcW w:w="724" w:type="dxa"/>
          </w:tcPr>
          <w:p w:rsidR="007B1918" w:rsidRDefault="007B1918">
            <w:pPr>
              <w:pStyle w:val="ConsPlusNormal"/>
              <w:jc w:val="center"/>
            </w:pPr>
            <w:r>
              <w:t>90</w:t>
            </w:r>
          </w:p>
        </w:tc>
        <w:tc>
          <w:tcPr>
            <w:tcW w:w="628" w:type="dxa"/>
          </w:tcPr>
          <w:p w:rsidR="007B1918" w:rsidRDefault="007B1918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1336" w:type="dxa"/>
          </w:tcPr>
          <w:p w:rsidR="007B1918" w:rsidRDefault="007B191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7B1918" w:rsidRDefault="007B191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7B1918" w:rsidRDefault="007B191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0,0</w:t>
            </w:r>
          </w:p>
        </w:tc>
      </w:tr>
      <w:tr w:rsidR="007B1918">
        <w:tc>
          <w:tcPr>
            <w:tcW w:w="1264" w:type="dxa"/>
            <w:vMerge/>
          </w:tcPr>
          <w:p w:rsidR="007B1918" w:rsidRDefault="007B1918">
            <w:pPr>
              <w:pStyle w:val="ConsPlusNormal"/>
            </w:pPr>
          </w:p>
        </w:tc>
        <w:tc>
          <w:tcPr>
            <w:tcW w:w="2224" w:type="dxa"/>
            <w:vMerge/>
          </w:tcPr>
          <w:p w:rsidR="007B1918" w:rsidRDefault="007B1918">
            <w:pPr>
              <w:pStyle w:val="ConsPlusNormal"/>
            </w:pPr>
          </w:p>
        </w:tc>
        <w:tc>
          <w:tcPr>
            <w:tcW w:w="412" w:type="dxa"/>
          </w:tcPr>
          <w:p w:rsidR="007B1918" w:rsidRDefault="007B191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7B1918" w:rsidRDefault="007B1918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724" w:type="dxa"/>
          </w:tcPr>
          <w:p w:rsidR="007B1918" w:rsidRDefault="007B1918">
            <w:pPr>
              <w:pStyle w:val="ConsPlusNormal"/>
              <w:jc w:val="center"/>
            </w:pPr>
            <w:r>
              <w:t>90</w:t>
            </w:r>
          </w:p>
        </w:tc>
        <w:tc>
          <w:tcPr>
            <w:tcW w:w="724" w:type="dxa"/>
          </w:tcPr>
          <w:p w:rsidR="007B1918" w:rsidRDefault="007B1918">
            <w:pPr>
              <w:pStyle w:val="ConsPlusNormal"/>
              <w:jc w:val="center"/>
            </w:pPr>
            <w:r>
              <w:t>90</w:t>
            </w:r>
          </w:p>
        </w:tc>
        <w:tc>
          <w:tcPr>
            <w:tcW w:w="724" w:type="dxa"/>
          </w:tcPr>
          <w:p w:rsidR="007B1918" w:rsidRDefault="007B1918">
            <w:pPr>
              <w:pStyle w:val="ConsPlusNormal"/>
              <w:jc w:val="center"/>
            </w:pPr>
            <w:r>
              <w:t>90</w:t>
            </w:r>
          </w:p>
        </w:tc>
        <w:tc>
          <w:tcPr>
            <w:tcW w:w="724" w:type="dxa"/>
          </w:tcPr>
          <w:p w:rsidR="007B1918" w:rsidRDefault="007B1918">
            <w:pPr>
              <w:pStyle w:val="ConsPlusNormal"/>
              <w:jc w:val="center"/>
            </w:pPr>
            <w:r>
              <w:t>90</w:t>
            </w:r>
          </w:p>
        </w:tc>
        <w:tc>
          <w:tcPr>
            <w:tcW w:w="628" w:type="dxa"/>
          </w:tcPr>
          <w:p w:rsidR="007B1918" w:rsidRDefault="007B1918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1336" w:type="dxa"/>
          </w:tcPr>
          <w:p w:rsidR="007B1918" w:rsidRDefault="007B191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7B1918" w:rsidRDefault="007B191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7B1918" w:rsidRDefault="007B191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0,0</w:t>
            </w:r>
          </w:p>
        </w:tc>
      </w:tr>
      <w:tr w:rsidR="007B1918">
        <w:tc>
          <w:tcPr>
            <w:tcW w:w="1264" w:type="dxa"/>
            <w:vMerge/>
          </w:tcPr>
          <w:p w:rsidR="007B1918" w:rsidRDefault="007B1918">
            <w:pPr>
              <w:pStyle w:val="ConsPlusNormal"/>
            </w:pPr>
          </w:p>
        </w:tc>
        <w:tc>
          <w:tcPr>
            <w:tcW w:w="2224" w:type="dxa"/>
            <w:vMerge/>
          </w:tcPr>
          <w:p w:rsidR="007B1918" w:rsidRDefault="007B1918">
            <w:pPr>
              <w:pStyle w:val="ConsPlusNormal"/>
            </w:pPr>
          </w:p>
        </w:tc>
        <w:tc>
          <w:tcPr>
            <w:tcW w:w="412" w:type="dxa"/>
          </w:tcPr>
          <w:p w:rsidR="007B1918" w:rsidRDefault="007B191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7B1918" w:rsidRDefault="007B1918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24" w:type="dxa"/>
          </w:tcPr>
          <w:p w:rsidR="007B1918" w:rsidRDefault="007B1918">
            <w:pPr>
              <w:pStyle w:val="ConsPlusNormal"/>
              <w:jc w:val="center"/>
            </w:pPr>
            <w:r>
              <w:t>90</w:t>
            </w:r>
          </w:p>
        </w:tc>
        <w:tc>
          <w:tcPr>
            <w:tcW w:w="724" w:type="dxa"/>
          </w:tcPr>
          <w:p w:rsidR="007B1918" w:rsidRDefault="007B1918">
            <w:pPr>
              <w:pStyle w:val="ConsPlusNormal"/>
              <w:jc w:val="center"/>
            </w:pPr>
            <w:r>
              <w:t>90</w:t>
            </w:r>
          </w:p>
        </w:tc>
        <w:tc>
          <w:tcPr>
            <w:tcW w:w="724" w:type="dxa"/>
          </w:tcPr>
          <w:p w:rsidR="007B1918" w:rsidRDefault="007B1918">
            <w:pPr>
              <w:pStyle w:val="ConsPlusNormal"/>
              <w:jc w:val="center"/>
            </w:pPr>
            <w:r>
              <w:t>90</w:t>
            </w:r>
          </w:p>
        </w:tc>
        <w:tc>
          <w:tcPr>
            <w:tcW w:w="724" w:type="dxa"/>
          </w:tcPr>
          <w:p w:rsidR="007B1918" w:rsidRDefault="007B1918">
            <w:pPr>
              <w:pStyle w:val="ConsPlusNormal"/>
              <w:jc w:val="center"/>
            </w:pPr>
            <w:r>
              <w:t>90</w:t>
            </w:r>
          </w:p>
        </w:tc>
        <w:tc>
          <w:tcPr>
            <w:tcW w:w="628" w:type="dxa"/>
          </w:tcPr>
          <w:p w:rsidR="007B1918" w:rsidRDefault="007B1918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1336" w:type="dxa"/>
          </w:tcPr>
          <w:p w:rsidR="007B1918" w:rsidRDefault="007B191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7B1918" w:rsidRDefault="007B191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7B1918" w:rsidRDefault="007B191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0,0</w:t>
            </w:r>
          </w:p>
        </w:tc>
      </w:tr>
      <w:tr w:rsidR="007B1918">
        <w:tc>
          <w:tcPr>
            <w:tcW w:w="1264" w:type="dxa"/>
            <w:vMerge/>
          </w:tcPr>
          <w:p w:rsidR="007B1918" w:rsidRDefault="007B1918">
            <w:pPr>
              <w:pStyle w:val="ConsPlusNormal"/>
            </w:pPr>
          </w:p>
        </w:tc>
        <w:tc>
          <w:tcPr>
            <w:tcW w:w="2224" w:type="dxa"/>
            <w:vMerge/>
          </w:tcPr>
          <w:p w:rsidR="007B1918" w:rsidRDefault="007B1918">
            <w:pPr>
              <w:pStyle w:val="ConsPlusNormal"/>
            </w:pPr>
          </w:p>
        </w:tc>
        <w:tc>
          <w:tcPr>
            <w:tcW w:w="412" w:type="dxa"/>
          </w:tcPr>
          <w:p w:rsidR="007B1918" w:rsidRDefault="007B191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7B1918" w:rsidRDefault="007B1918">
            <w:pPr>
              <w:pStyle w:val="ConsPlusNormal"/>
              <w:jc w:val="center"/>
            </w:pPr>
            <w:r>
              <w:t>105</w:t>
            </w:r>
          </w:p>
        </w:tc>
        <w:tc>
          <w:tcPr>
            <w:tcW w:w="724" w:type="dxa"/>
          </w:tcPr>
          <w:p w:rsidR="007B1918" w:rsidRDefault="007B1918">
            <w:pPr>
              <w:pStyle w:val="ConsPlusNormal"/>
              <w:jc w:val="center"/>
            </w:pPr>
            <w:r>
              <w:t>90</w:t>
            </w:r>
          </w:p>
        </w:tc>
        <w:tc>
          <w:tcPr>
            <w:tcW w:w="724" w:type="dxa"/>
          </w:tcPr>
          <w:p w:rsidR="007B1918" w:rsidRDefault="007B1918">
            <w:pPr>
              <w:pStyle w:val="ConsPlusNormal"/>
              <w:jc w:val="center"/>
            </w:pPr>
            <w:r>
              <w:t>90</w:t>
            </w:r>
          </w:p>
        </w:tc>
        <w:tc>
          <w:tcPr>
            <w:tcW w:w="724" w:type="dxa"/>
          </w:tcPr>
          <w:p w:rsidR="007B1918" w:rsidRDefault="007B1918">
            <w:pPr>
              <w:pStyle w:val="ConsPlusNormal"/>
              <w:jc w:val="center"/>
            </w:pPr>
            <w:r>
              <w:t>90</w:t>
            </w:r>
          </w:p>
        </w:tc>
        <w:tc>
          <w:tcPr>
            <w:tcW w:w="724" w:type="dxa"/>
          </w:tcPr>
          <w:p w:rsidR="007B1918" w:rsidRDefault="007B1918">
            <w:pPr>
              <w:pStyle w:val="ConsPlusNormal"/>
              <w:jc w:val="center"/>
            </w:pPr>
            <w:r>
              <w:t>90</w:t>
            </w:r>
          </w:p>
        </w:tc>
        <w:tc>
          <w:tcPr>
            <w:tcW w:w="628" w:type="dxa"/>
          </w:tcPr>
          <w:p w:rsidR="007B1918" w:rsidRDefault="007B1918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1336" w:type="dxa"/>
          </w:tcPr>
          <w:p w:rsidR="007B1918" w:rsidRDefault="007B191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7B1918" w:rsidRDefault="007B191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7B1918" w:rsidRDefault="007B191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0,0</w:t>
            </w:r>
          </w:p>
        </w:tc>
      </w:tr>
      <w:tr w:rsidR="007B1918">
        <w:tc>
          <w:tcPr>
            <w:tcW w:w="1264" w:type="dxa"/>
            <w:vMerge/>
          </w:tcPr>
          <w:p w:rsidR="007B1918" w:rsidRDefault="007B1918">
            <w:pPr>
              <w:pStyle w:val="ConsPlusNormal"/>
            </w:pPr>
          </w:p>
        </w:tc>
        <w:tc>
          <w:tcPr>
            <w:tcW w:w="2224" w:type="dxa"/>
            <w:vMerge/>
          </w:tcPr>
          <w:p w:rsidR="007B1918" w:rsidRDefault="007B1918">
            <w:pPr>
              <w:pStyle w:val="ConsPlusNormal"/>
            </w:pPr>
          </w:p>
        </w:tc>
        <w:tc>
          <w:tcPr>
            <w:tcW w:w="412" w:type="dxa"/>
          </w:tcPr>
          <w:p w:rsidR="007B1918" w:rsidRDefault="007B191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7B1918" w:rsidRDefault="007B1918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724" w:type="dxa"/>
          </w:tcPr>
          <w:p w:rsidR="007B1918" w:rsidRDefault="007B1918">
            <w:pPr>
              <w:pStyle w:val="ConsPlusNormal"/>
              <w:jc w:val="center"/>
            </w:pPr>
            <w:r>
              <w:t>90</w:t>
            </w:r>
          </w:p>
        </w:tc>
        <w:tc>
          <w:tcPr>
            <w:tcW w:w="724" w:type="dxa"/>
          </w:tcPr>
          <w:p w:rsidR="007B1918" w:rsidRDefault="007B1918">
            <w:pPr>
              <w:pStyle w:val="ConsPlusNormal"/>
              <w:jc w:val="center"/>
            </w:pPr>
            <w:r>
              <w:t>90</w:t>
            </w:r>
          </w:p>
        </w:tc>
        <w:tc>
          <w:tcPr>
            <w:tcW w:w="724" w:type="dxa"/>
          </w:tcPr>
          <w:p w:rsidR="007B1918" w:rsidRDefault="007B1918">
            <w:pPr>
              <w:pStyle w:val="ConsPlusNormal"/>
              <w:jc w:val="center"/>
            </w:pPr>
            <w:r>
              <w:t>90</w:t>
            </w:r>
          </w:p>
        </w:tc>
        <w:tc>
          <w:tcPr>
            <w:tcW w:w="724" w:type="dxa"/>
          </w:tcPr>
          <w:p w:rsidR="007B1918" w:rsidRDefault="007B1918">
            <w:pPr>
              <w:pStyle w:val="ConsPlusNormal"/>
              <w:jc w:val="center"/>
            </w:pPr>
            <w:r>
              <w:t>90</w:t>
            </w:r>
          </w:p>
        </w:tc>
        <w:tc>
          <w:tcPr>
            <w:tcW w:w="628" w:type="dxa"/>
          </w:tcPr>
          <w:p w:rsidR="007B1918" w:rsidRDefault="007B1918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336" w:type="dxa"/>
          </w:tcPr>
          <w:p w:rsidR="007B1918" w:rsidRDefault="007B191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7B1918" w:rsidRDefault="007B191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7B1918" w:rsidRDefault="007B191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0,0</w:t>
            </w:r>
          </w:p>
        </w:tc>
      </w:tr>
      <w:tr w:rsidR="007B1918">
        <w:tc>
          <w:tcPr>
            <w:tcW w:w="1264" w:type="dxa"/>
            <w:vMerge/>
          </w:tcPr>
          <w:p w:rsidR="007B1918" w:rsidRDefault="007B1918">
            <w:pPr>
              <w:pStyle w:val="ConsPlusNormal"/>
            </w:pPr>
          </w:p>
        </w:tc>
        <w:tc>
          <w:tcPr>
            <w:tcW w:w="2224" w:type="dxa"/>
            <w:vMerge/>
          </w:tcPr>
          <w:p w:rsidR="007B1918" w:rsidRDefault="007B1918">
            <w:pPr>
              <w:pStyle w:val="ConsPlusNormal"/>
            </w:pPr>
          </w:p>
        </w:tc>
        <w:tc>
          <w:tcPr>
            <w:tcW w:w="412" w:type="dxa"/>
          </w:tcPr>
          <w:p w:rsidR="007B1918" w:rsidRDefault="007B191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7B1918" w:rsidRDefault="007B1918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724" w:type="dxa"/>
          </w:tcPr>
          <w:p w:rsidR="007B1918" w:rsidRDefault="007B1918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724" w:type="dxa"/>
          </w:tcPr>
          <w:p w:rsidR="007B1918" w:rsidRDefault="007B1918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724" w:type="dxa"/>
          </w:tcPr>
          <w:p w:rsidR="007B1918" w:rsidRDefault="007B1918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724" w:type="dxa"/>
          </w:tcPr>
          <w:p w:rsidR="007B1918" w:rsidRDefault="007B1918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628" w:type="dxa"/>
          </w:tcPr>
          <w:p w:rsidR="007B1918" w:rsidRDefault="007B1918">
            <w:pPr>
              <w:pStyle w:val="ConsPlusNormal"/>
              <w:jc w:val="center"/>
            </w:pPr>
            <w:r>
              <w:t>АНЛ</w:t>
            </w:r>
          </w:p>
        </w:tc>
        <w:tc>
          <w:tcPr>
            <w:tcW w:w="1336" w:type="dxa"/>
          </w:tcPr>
          <w:p w:rsidR="007B1918" w:rsidRDefault="007B191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7B1918" w:rsidRDefault="007B191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7B1918" w:rsidRDefault="007B191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0,0</w:t>
            </w:r>
          </w:p>
        </w:tc>
      </w:tr>
      <w:tr w:rsidR="007B1918">
        <w:tc>
          <w:tcPr>
            <w:tcW w:w="1264" w:type="dxa"/>
            <w:vMerge/>
          </w:tcPr>
          <w:p w:rsidR="007B1918" w:rsidRDefault="007B1918">
            <w:pPr>
              <w:pStyle w:val="ConsPlusNormal"/>
            </w:pPr>
          </w:p>
        </w:tc>
        <w:tc>
          <w:tcPr>
            <w:tcW w:w="2224" w:type="dxa"/>
            <w:vMerge/>
          </w:tcPr>
          <w:p w:rsidR="007B1918" w:rsidRDefault="007B1918">
            <w:pPr>
              <w:pStyle w:val="ConsPlusNormal"/>
            </w:pPr>
          </w:p>
        </w:tc>
        <w:tc>
          <w:tcPr>
            <w:tcW w:w="412" w:type="dxa"/>
          </w:tcPr>
          <w:p w:rsidR="007B1918" w:rsidRDefault="007B191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7B1918" w:rsidRDefault="007B1918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724" w:type="dxa"/>
          </w:tcPr>
          <w:p w:rsidR="007B1918" w:rsidRDefault="007B1918">
            <w:pPr>
              <w:pStyle w:val="ConsPlusNormal"/>
              <w:jc w:val="center"/>
            </w:pPr>
            <w:r>
              <w:t>90</w:t>
            </w:r>
          </w:p>
        </w:tc>
        <w:tc>
          <w:tcPr>
            <w:tcW w:w="724" w:type="dxa"/>
          </w:tcPr>
          <w:p w:rsidR="007B1918" w:rsidRDefault="007B1918">
            <w:pPr>
              <w:pStyle w:val="ConsPlusNormal"/>
              <w:jc w:val="center"/>
            </w:pPr>
            <w:r>
              <w:t>90</w:t>
            </w:r>
          </w:p>
        </w:tc>
        <w:tc>
          <w:tcPr>
            <w:tcW w:w="724" w:type="dxa"/>
          </w:tcPr>
          <w:p w:rsidR="007B1918" w:rsidRDefault="007B1918">
            <w:pPr>
              <w:pStyle w:val="ConsPlusNormal"/>
              <w:jc w:val="center"/>
            </w:pPr>
            <w:r>
              <w:t>90</w:t>
            </w:r>
          </w:p>
        </w:tc>
        <w:tc>
          <w:tcPr>
            <w:tcW w:w="724" w:type="dxa"/>
          </w:tcPr>
          <w:p w:rsidR="007B1918" w:rsidRDefault="007B1918">
            <w:pPr>
              <w:pStyle w:val="ConsPlusNormal"/>
              <w:jc w:val="center"/>
            </w:pPr>
            <w:r>
              <w:t>90</w:t>
            </w:r>
          </w:p>
        </w:tc>
        <w:tc>
          <w:tcPr>
            <w:tcW w:w="628" w:type="dxa"/>
          </w:tcPr>
          <w:p w:rsidR="007B1918" w:rsidRDefault="007B1918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1336" w:type="dxa"/>
          </w:tcPr>
          <w:p w:rsidR="007B1918" w:rsidRDefault="007B191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7B1918" w:rsidRDefault="007B191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7B1918" w:rsidRDefault="007B191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0,0</w:t>
            </w:r>
          </w:p>
        </w:tc>
      </w:tr>
      <w:tr w:rsidR="007B1918">
        <w:tc>
          <w:tcPr>
            <w:tcW w:w="1264" w:type="dxa"/>
            <w:vMerge/>
          </w:tcPr>
          <w:p w:rsidR="007B1918" w:rsidRDefault="007B1918">
            <w:pPr>
              <w:pStyle w:val="ConsPlusNormal"/>
            </w:pPr>
          </w:p>
        </w:tc>
        <w:tc>
          <w:tcPr>
            <w:tcW w:w="2224" w:type="dxa"/>
            <w:vMerge/>
          </w:tcPr>
          <w:p w:rsidR="007B1918" w:rsidRDefault="007B1918">
            <w:pPr>
              <w:pStyle w:val="ConsPlusNormal"/>
            </w:pPr>
          </w:p>
        </w:tc>
        <w:tc>
          <w:tcPr>
            <w:tcW w:w="412" w:type="dxa"/>
          </w:tcPr>
          <w:p w:rsidR="007B1918" w:rsidRDefault="007B191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7B1918" w:rsidRDefault="007B1918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724" w:type="dxa"/>
          </w:tcPr>
          <w:p w:rsidR="007B1918" w:rsidRDefault="007B1918">
            <w:pPr>
              <w:pStyle w:val="ConsPlusNormal"/>
              <w:jc w:val="center"/>
            </w:pPr>
            <w:r>
              <w:t>90</w:t>
            </w:r>
          </w:p>
        </w:tc>
        <w:tc>
          <w:tcPr>
            <w:tcW w:w="724" w:type="dxa"/>
          </w:tcPr>
          <w:p w:rsidR="007B1918" w:rsidRDefault="007B1918">
            <w:pPr>
              <w:pStyle w:val="ConsPlusNormal"/>
              <w:jc w:val="center"/>
            </w:pPr>
            <w:r>
              <w:t>90</w:t>
            </w:r>
          </w:p>
        </w:tc>
        <w:tc>
          <w:tcPr>
            <w:tcW w:w="724" w:type="dxa"/>
          </w:tcPr>
          <w:p w:rsidR="007B1918" w:rsidRDefault="007B1918">
            <w:pPr>
              <w:pStyle w:val="ConsPlusNormal"/>
              <w:jc w:val="center"/>
            </w:pPr>
            <w:r>
              <w:t>90</w:t>
            </w:r>
          </w:p>
        </w:tc>
        <w:tc>
          <w:tcPr>
            <w:tcW w:w="724" w:type="dxa"/>
          </w:tcPr>
          <w:p w:rsidR="007B1918" w:rsidRDefault="007B1918">
            <w:pPr>
              <w:pStyle w:val="ConsPlusNormal"/>
              <w:jc w:val="center"/>
            </w:pPr>
            <w:r>
              <w:t>90</w:t>
            </w:r>
          </w:p>
        </w:tc>
        <w:tc>
          <w:tcPr>
            <w:tcW w:w="628" w:type="dxa"/>
          </w:tcPr>
          <w:p w:rsidR="007B1918" w:rsidRDefault="007B1918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1336" w:type="dxa"/>
          </w:tcPr>
          <w:p w:rsidR="007B1918" w:rsidRDefault="007B1918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024" w:type="dxa"/>
          </w:tcPr>
          <w:p w:rsidR="007B1918" w:rsidRDefault="007B1918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1024" w:type="dxa"/>
          </w:tcPr>
          <w:p w:rsidR="007B1918" w:rsidRDefault="007B191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0,0</w:t>
            </w:r>
          </w:p>
        </w:tc>
      </w:tr>
      <w:tr w:rsidR="007B1918">
        <w:tc>
          <w:tcPr>
            <w:tcW w:w="1264" w:type="dxa"/>
          </w:tcPr>
          <w:p w:rsidR="007B1918" w:rsidRDefault="007B1918">
            <w:pPr>
              <w:pStyle w:val="ConsPlusNormal"/>
            </w:pPr>
          </w:p>
        </w:tc>
        <w:tc>
          <w:tcPr>
            <w:tcW w:w="2224" w:type="dxa"/>
          </w:tcPr>
          <w:p w:rsidR="007B1918" w:rsidRDefault="007B1918">
            <w:pPr>
              <w:pStyle w:val="ConsPlusNormal"/>
            </w:pPr>
            <w:r>
              <w:t>итого по ПНР</w:t>
            </w:r>
          </w:p>
        </w:tc>
        <w:tc>
          <w:tcPr>
            <w:tcW w:w="412" w:type="dxa"/>
          </w:tcPr>
          <w:p w:rsidR="007B1918" w:rsidRDefault="007B191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7B1918" w:rsidRDefault="007B1918">
            <w:pPr>
              <w:pStyle w:val="ConsPlusNormal"/>
              <w:jc w:val="center"/>
            </w:pPr>
            <w:r>
              <w:t>655</w:t>
            </w:r>
          </w:p>
        </w:tc>
        <w:tc>
          <w:tcPr>
            <w:tcW w:w="724" w:type="dxa"/>
          </w:tcPr>
          <w:p w:rsidR="007B1918" w:rsidRDefault="007B1918">
            <w:pPr>
              <w:pStyle w:val="ConsPlusNormal"/>
              <w:jc w:val="center"/>
            </w:pPr>
            <w:r>
              <w:t>675</w:t>
            </w:r>
          </w:p>
        </w:tc>
        <w:tc>
          <w:tcPr>
            <w:tcW w:w="724" w:type="dxa"/>
          </w:tcPr>
          <w:p w:rsidR="007B1918" w:rsidRDefault="007B1918">
            <w:pPr>
              <w:pStyle w:val="ConsPlusNormal"/>
              <w:jc w:val="center"/>
            </w:pPr>
            <w:r>
              <w:t>675</w:t>
            </w:r>
          </w:p>
        </w:tc>
        <w:tc>
          <w:tcPr>
            <w:tcW w:w="724" w:type="dxa"/>
          </w:tcPr>
          <w:p w:rsidR="007B1918" w:rsidRDefault="007B1918">
            <w:pPr>
              <w:pStyle w:val="ConsPlusNormal"/>
              <w:jc w:val="center"/>
            </w:pPr>
            <w:r>
              <w:t>675</w:t>
            </w:r>
          </w:p>
        </w:tc>
        <w:tc>
          <w:tcPr>
            <w:tcW w:w="724" w:type="dxa"/>
          </w:tcPr>
          <w:p w:rsidR="007B1918" w:rsidRDefault="007B1918">
            <w:pPr>
              <w:pStyle w:val="ConsPlusNormal"/>
              <w:jc w:val="center"/>
            </w:pPr>
            <w:r>
              <w:t>675</w:t>
            </w:r>
          </w:p>
        </w:tc>
        <w:tc>
          <w:tcPr>
            <w:tcW w:w="628" w:type="dxa"/>
          </w:tcPr>
          <w:p w:rsidR="007B1918" w:rsidRDefault="007B191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36" w:type="dxa"/>
          </w:tcPr>
          <w:p w:rsidR="007B1918" w:rsidRDefault="007B191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7B1918" w:rsidRDefault="007B191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7B1918" w:rsidRDefault="007B191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0,0</w:t>
            </w:r>
          </w:p>
        </w:tc>
      </w:tr>
      <w:tr w:rsidR="007B1918">
        <w:tc>
          <w:tcPr>
            <w:tcW w:w="1264" w:type="dxa"/>
            <w:vMerge w:val="restart"/>
          </w:tcPr>
          <w:p w:rsidR="007B1918" w:rsidRDefault="007B1918">
            <w:pPr>
              <w:pStyle w:val="ConsPlusNormal"/>
              <w:jc w:val="center"/>
            </w:pPr>
            <w:r>
              <w:t>1.1.1.1.2.4</w:t>
            </w:r>
          </w:p>
        </w:tc>
        <w:tc>
          <w:tcPr>
            <w:tcW w:w="2224" w:type="dxa"/>
            <w:vMerge w:val="restart"/>
          </w:tcPr>
          <w:p w:rsidR="007B1918" w:rsidRDefault="007B1918">
            <w:pPr>
              <w:pStyle w:val="ConsPlusNormal"/>
            </w:pPr>
            <w:r>
              <w:t>количество объявленных предостережений о недопустимости нарушения обязательных требований</w:t>
            </w:r>
          </w:p>
        </w:tc>
        <w:tc>
          <w:tcPr>
            <w:tcW w:w="412" w:type="dxa"/>
          </w:tcPr>
          <w:p w:rsidR="007B1918" w:rsidRDefault="007B191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7B1918" w:rsidRDefault="007B191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724" w:type="dxa"/>
          </w:tcPr>
          <w:p w:rsidR="007B1918" w:rsidRDefault="007B1918">
            <w:pPr>
              <w:pStyle w:val="ConsPlusNormal"/>
              <w:jc w:val="center"/>
            </w:pPr>
            <w:r>
              <w:t>125</w:t>
            </w:r>
          </w:p>
        </w:tc>
        <w:tc>
          <w:tcPr>
            <w:tcW w:w="724" w:type="dxa"/>
          </w:tcPr>
          <w:p w:rsidR="007B1918" w:rsidRDefault="007B1918">
            <w:pPr>
              <w:pStyle w:val="ConsPlusNormal"/>
              <w:jc w:val="center"/>
            </w:pPr>
            <w:r>
              <w:t>125</w:t>
            </w:r>
          </w:p>
        </w:tc>
        <w:tc>
          <w:tcPr>
            <w:tcW w:w="724" w:type="dxa"/>
          </w:tcPr>
          <w:p w:rsidR="007B1918" w:rsidRDefault="007B1918">
            <w:pPr>
              <w:pStyle w:val="ConsPlusNormal"/>
              <w:jc w:val="center"/>
            </w:pPr>
            <w:r>
              <w:t>125</w:t>
            </w:r>
          </w:p>
        </w:tc>
        <w:tc>
          <w:tcPr>
            <w:tcW w:w="724" w:type="dxa"/>
          </w:tcPr>
          <w:p w:rsidR="007B1918" w:rsidRDefault="007B1918">
            <w:pPr>
              <w:pStyle w:val="ConsPlusNormal"/>
              <w:jc w:val="center"/>
            </w:pPr>
            <w:r>
              <w:t>125</w:t>
            </w:r>
          </w:p>
        </w:tc>
        <w:tc>
          <w:tcPr>
            <w:tcW w:w="628" w:type="dxa"/>
          </w:tcPr>
          <w:p w:rsidR="007B1918" w:rsidRDefault="007B1918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1336" w:type="dxa"/>
          </w:tcPr>
          <w:p w:rsidR="007B1918" w:rsidRDefault="007B191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7B1918" w:rsidRDefault="007B191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7B1918" w:rsidRDefault="007B191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0,0</w:t>
            </w:r>
          </w:p>
        </w:tc>
      </w:tr>
      <w:tr w:rsidR="007B1918">
        <w:tc>
          <w:tcPr>
            <w:tcW w:w="1264" w:type="dxa"/>
            <w:vMerge/>
          </w:tcPr>
          <w:p w:rsidR="007B1918" w:rsidRDefault="007B1918">
            <w:pPr>
              <w:pStyle w:val="ConsPlusNormal"/>
            </w:pPr>
          </w:p>
        </w:tc>
        <w:tc>
          <w:tcPr>
            <w:tcW w:w="2224" w:type="dxa"/>
            <w:vMerge/>
          </w:tcPr>
          <w:p w:rsidR="007B1918" w:rsidRDefault="007B1918">
            <w:pPr>
              <w:pStyle w:val="ConsPlusNormal"/>
            </w:pPr>
          </w:p>
        </w:tc>
        <w:tc>
          <w:tcPr>
            <w:tcW w:w="412" w:type="dxa"/>
          </w:tcPr>
          <w:p w:rsidR="007B1918" w:rsidRDefault="007B191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7B1918" w:rsidRDefault="007B1918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24" w:type="dxa"/>
          </w:tcPr>
          <w:p w:rsidR="007B1918" w:rsidRDefault="007B1918">
            <w:pPr>
              <w:pStyle w:val="ConsPlusNormal"/>
              <w:jc w:val="center"/>
            </w:pPr>
            <w:r>
              <w:t>125</w:t>
            </w:r>
          </w:p>
        </w:tc>
        <w:tc>
          <w:tcPr>
            <w:tcW w:w="724" w:type="dxa"/>
          </w:tcPr>
          <w:p w:rsidR="007B1918" w:rsidRDefault="007B1918">
            <w:pPr>
              <w:pStyle w:val="ConsPlusNormal"/>
              <w:jc w:val="center"/>
            </w:pPr>
            <w:r>
              <w:t>125</w:t>
            </w:r>
          </w:p>
        </w:tc>
        <w:tc>
          <w:tcPr>
            <w:tcW w:w="724" w:type="dxa"/>
          </w:tcPr>
          <w:p w:rsidR="007B1918" w:rsidRDefault="007B1918">
            <w:pPr>
              <w:pStyle w:val="ConsPlusNormal"/>
              <w:jc w:val="center"/>
            </w:pPr>
            <w:r>
              <w:t>125</w:t>
            </w:r>
          </w:p>
        </w:tc>
        <w:tc>
          <w:tcPr>
            <w:tcW w:w="724" w:type="dxa"/>
          </w:tcPr>
          <w:p w:rsidR="007B1918" w:rsidRDefault="007B1918">
            <w:pPr>
              <w:pStyle w:val="ConsPlusNormal"/>
              <w:jc w:val="center"/>
            </w:pPr>
            <w:r>
              <w:t>125</w:t>
            </w:r>
          </w:p>
        </w:tc>
        <w:tc>
          <w:tcPr>
            <w:tcW w:w="628" w:type="dxa"/>
          </w:tcPr>
          <w:p w:rsidR="007B1918" w:rsidRDefault="007B1918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1336" w:type="dxa"/>
          </w:tcPr>
          <w:p w:rsidR="007B1918" w:rsidRDefault="007B191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7B1918" w:rsidRDefault="007B191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7B1918" w:rsidRDefault="007B191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0,0</w:t>
            </w:r>
          </w:p>
        </w:tc>
      </w:tr>
      <w:tr w:rsidR="007B1918">
        <w:tc>
          <w:tcPr>
            <w:tcW w:w="1264" w:type="dxa"/>
            <w:vMerge/>
          </w:tcPr>
          <w:p w:rsidR="007B1918" w:rsidRDefault="007B1918">
            <w:pPr>
              <w:pStyle w:val="ConsPlusNormal"/>
            </w:pPr>
          </w:p>
        </w:tc>
        <w:tc>
          <w:tcPr>
            <w:tcW w:w="2224" w:type="dxa"/>
            <w:vMerge/>
          </w:tcPr>
          <w:p w:rsidR="007B1918" w:rsidRDefault="007B1918">
            <w:pPr>
              <w:pStyle w:val="ConsPlusNormal"/>
            </w:pPr>
          </w:p>
        </w:tc>
        <w:tc>
          <w:tcPr>
            <w:tcW w:w="412" w:type="dxa"/>
          </w:tcPr>
          <w:p w:rsidR="007B1918" w:rsidRDefault="007B191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7B1918" w:rsidRDefault="007B1918">
            <w:pPr>
              <w:pStyle w:val="ConsPlusNormal"/>
              <w:jc w:val="center"/>
            </w:pPr>
            <w:r>
              <w:t>260</w:t>
            </w:r>
          </w:p>
        </w:tc>
        <w:tc>
          <w:tcPr>
            <w:tcW w:w="724" w:type="dxa"/>
          </w:tcPr>
          <w:p w:rsidR="007B1918" w:rsidRDefault="007B1918">
            <w:pPr>
              <w:pStyle w:val="ConsPlusNormal"/>
              <w:jc w:val="center"/>
            </w:pPr>
            <w:r>
              <w:t>125</w:t>
            </w:r>
          </w:p>
        </w:tc>
        <w:tc>
          <w:tcPr>
            <w:tcW w:w="724" w:type="dxa"/>
          </w:tcPr>
          <w:p w:rsidR="007B1918" w:rsidRDefault="007B1918">
            <w:pPr>
              <w:pStyle w:val="ConsPlusNormal"/>
              <w:jc w:val="center"/>
            </w:pPr>
            <w:r>
              <w:t>125</w:t>
            </w:r>
          </w:p>
        </w:tc>
        <w:tc>
          <w:tcPr>
            <w:tcW w:w="724" w:type="dxa"/>
          </w:tcPr>
          <w:p w:rsidR="007B1918" w:rsidRDefault="007B1918">
            <w:pPr>
              <w:pStyle w:val="ConsPlusNormal"/>
              <w:jc w:val="center"/>
            </w:pPr>
            <w:r>
              <w:t>125</w:t>
            </w:r>
          </w:p>
        </w:tc>
        <w:tc>
          <w:tcPr>
            <w:tcW w:w="724" w:type="dxa"/>
          </w:tcPr>
          <w:p w:rsidR="007B1918" w:rsidRDefault="007B1918">
            <w:pPr>
              <w:pStyle w:val="ConsPlusNormal"/>
              <w:jc w:val="center"/>
            </w:pPr>
            <w:r>
              <w:t>125</w:t>
            </w:r>
          </w:p>
        </w:tc>
        <w:tc>
          <w:tcPr>
            <w:tcW w:w="628" w:type="dxa"/>
          </w:tcPr>
          <w:p w:rsidR="007B1918" w:rsidRDefault="007B1918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1336" w:type="dxa"/>
          </w:tcPr>
          <w:p w:rsidR="007B1918" w:rsidRDefault="007B191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7B1918" w:rsidRDefault="007B191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7B1918" w:rsidRDefault="007B191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0,0</w:t>
            </w:r>
          </w:p>
        </w:tc>
      </w:tr>
      <w:tr w:rsidR="007B1918">
        <w:tc>
          <w:tcPr>
            <w:tcW w:w="1264" w:type="dxa"/>
            <w:vMerge/>
          </w:tcPr>
          <w:p w:rsidR="007B1918" w:rsidRDefault="007B1918">
            <w:pPr>
              <w:pStyle w:val="ConsPlusNormal"/>
            </w:pPr>
          </w:p>
        </w:tc>
        <w:tc>
          <w:tcPr>
            <w:tcW w:w="2224" w:type="dxa"/>
            <w:vMerge/>
          </w:tcPr>
          <w:p w:rsidR="007B1918" w:rsidRDefault="007B1918">
            <w:pPr>
              <w:pStyle w:val="ConsPlusNormal"/>
            </w:pPr>
          </w:p>
        </w:tc>
        <w:tc>
          <w:tcPr>
            <w:tcW w:w="412" w:type="dxa"/>
          </w:tcPr>
          <w:p w:rsidR="007B1918" w:rsidRDefault="007B191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7B1918" w:rsidRDefault="007B1918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724" w:type="dxa"/>
          </w:tcPr>
          <w:p w:rsidR="007B1918" w:rsidRDefault="007B1918">
            <w:pPr>
              <w:pStyle w:val="ConsPlusNormal"/>
              <w:jc w:val="center"/>
            </w:pPr>
            <w:r>
              <w:t>125</w:t>
            </w:r>
          </w:p>
        </w:tc>
        <w:tc>
          <w:tcPr>
            <w:tcW w:w="724" w:type="dxa"/>
          </w:tcPr>
          <w:p w:rsidR="007B1918" w:rsidRDefault="007B1918">
            <w:pPr>
              <w:pStyle w:val="ConsPlusNormal"/>
              <w:jc w:val="center"/>
            </w:pPr>
            <w:r>
              <w:t>125</w:t>
            </w:r>
          </w:p>
        </w:tc>
        <w:tc>
          <w:tcPr>
            <w:tcW w:w="724" w:type="dxa"/>
          </w:tcPr>
          <w:p w:rsidR="007B1918" w:rsidRDefault="007B1918">
            <w:pPr>
              <w:pStyle w:val="ConsPlusNormal"/>
              <w:jc w:val="center"/>
            </w:pPr>
            <w:r>
              <w:t>125</w:t>
            </w:r>
          </w:p>
        </w:tc>
        <w:tc>
          <w:tcPr>
            <w:tcW w:w="724" w:type="dxa"/>
          </w:tcPr>
          <w:p w:rsidR="007B1918" w:rsidRDefault="007B1918">
            <w:pPr>
              <w:pStyle w:val="ConsPlusNormal"/>
              <w:jc w:val="center"/>
            </w:pPr>
            <w:r>
              <w:t>125</w:t>
            </w:r>
          </w:p>
        </w:tc>
        <w:tc>
          <w:tcPr>
            <w:tcW w:w="628" w:type="dxa"/>
          </w:tcPr>
          <w:p w:rsidR="007B1918" w:rsidRDefault="007B1918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1336" w:type="dxa"/>
          </w:tcPr>
          <w:p w:rsidR="007B1918" w:rsidRDefault="007B191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7B1918" w:rsidRDefault="007B191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7B1918" w:rsidRDefault="007B191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0,0</w:t>
            </w:r>
          </w:p>
        </w:tc>
      </w:tr>
      <w:tr w:rsidR="007B1918">
        <w:tc>
          <w:tcPr>
            <w:tcW w:w="1264" w:type="dxa"/>
            <w:vMerge/>
          </w:tcPr>
          <w:p w:rsidR="007B1918" w:rsidRDefault="007B1918">
            <w:pPr>
              <w:pStyle w:val="ConsPlusNormal"/>
            </w:pPr>
          </w:p>
        </w:tc>
        <w:tc>
          <w:tcPr>
            <w:tcW w:w="2224" w:type="dxa"/>
            <w:vMerge/>
          </w:tcPr>
          <w:p w:rsidR="007B1918" w:rsidRDefault="007B1918">
            <w:pPr>
              <w:pStyle w:val="ConsPlusNormal"/>
            </w:pPr>
          </w:p>
        </w:tc>
        <w:tc>
          <w:tcPr>
            <w:tcW w:w="412" w:type="dxa"/>
          </w:tcPr>
          <w:p w:rsidR="007B1918" w:rsidRDefault="007B191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7B1918" w:rsidRDefault="007B1918">
            <w:pPr>
              <w:pStyle w:val="ConsPlusNormal"/>
              <w:jc w:val="center"/>
            </w:pPr>
            <w:r>
              <w:t>130</w:t>
            </w:r>
          </w:p>
        </w:tc>
        <w:tc>
          <w:tcPr>
            <w:tcW w:w="724" w:type="dxa"/>
          </w:tcPr>
          <w:p w:rsidR="007B1918" w:rsidRDefault="007B1918">
            <w:pPr>
              <w:pStyle w:val="ConsPlusNormal"/>
              <w:jc w:val="center"/>
            </w:pPr>
            <w:r>
              <w:t>125</w:t>
            </w:r>
          </w:p>
        </w:tc>
        <w:tc>
          <w:tcPr>
            <w:tcW w:w="724" w:type="dxa"/>
          </w:tcPr>
          <w:p w:rsidR="007B1918" w:rsidRDefault="007B1918">
            <w:pPr>
              <w:pStyle w:val="ConsPlusNormal"/>
              <w:jc w:val="center"/>
            </w:pPr>
            <w:r>
              <w:t>125</w:t>
            </w:r>
          </w:p>
        </w:tc>
        <w:tc>
          <w:tcPr>
            <w:tcW w:w="724" w:type="dxa"/>
          </w:tcPr>
          <w:p w:rsidR="007B1918" w:rsidRDefault="007B1918">
            <w:pPr>
              <w:pStyle w:val="ConsPlusNormal"/>
              <w:jc w:val="center"/>
            </w:pPr>
            <w:r>
              <w:t>125</w:t>
            </w:r>
          </w:p>
        </w:tc>
        <w:tc>
          <w:tcPr>
            <w:tcW w:w="724" w:type="dxa"/>
          </w:tcPr>
          <w:p w:rsidR="007B1918" w:rsidRDefault="007B1918">
            <w:pPr>
              <w:pStyle w:val="ConsPlusNormal"/>
              <w:jc w:val="center"/>
            </w:pPr>
            <w:r>
              <w:t>125</w:t>
            </w:r>
          </w:p>
        </w:tc>
        <w:tc>
          <w:tcPr>
            <w:tcW w:w="628" w:type="dxa"/>
          </w:tcPr>
          <w:p w:rsidR="007B1918" w:rsidRDefault="007B1918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336" w:type="dxa"/>
          </w:tcPr>
          <w:p w:rsidR="007B1918" w:rsidRDefault="007B191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7B1918" w:rsidRDefault="007B191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7B1918" w:rsidRDefault="007B191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0,0</w:t>
            </w:r>
          </w:p>
        </w:tc>
      </w:tr>
      <w:tr w:rsidR="007B1918">
        <w:tc>
          <w:tcPr>
            <w:tcW w:w="1264" w:type="dxa"/>
            <w:vMerge/>
          </w:tcPr>
          <w:p w:rsidR="007B1918" w:rsidRDefault="007B1918">
            <w:pPr>
              <w:pStyle w:val="ConsPlusNormal"/>
            </w:pPr>
          </w:p>
        </w:tc>
        <w:tc>
          <w:tcPr>
            <w:tcW w:w="2224" w:type="dxa"/>
            <w:vMerge/>
          </w:tcPr>
          <w:p w:rsidR="007B1918" w:rsidRDefault="007B1918">
            <w:pPr>
              <w:pStyle w:val="ConsPlusNormal"/>
            </w:pPr>
          </w:p>
        </w:tc>
        <w:tc>
          <w:tcPr>
            <w:tcW w:w="412" w:type="dxa"/>
          </w:tcPr>
          <w:p w:rsidR="007B1918" w:rsidRDefault="007B191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7B1918" w:rsidRDefault="007B1918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724" w:type="dxa"/>
          </w:tcPr>
          <w:p w:rsidR="007B1918" w:rsidRDefault="007B1918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724" w:type="dxa"/>
          </w:tcPr>
          <w:p w:rsidR="007B1918" w:rsidRDefault="007B1918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724" w:type="dxa"/>
          </w:tcPr>
          <w:p w:rsidR="007B1918" w:rsidRDefault="007B1918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724" w:type="dxa"/>
          </w:tcPr>
          <w:p w:rsidR="007B1918" w:rsidRDefault="007B1918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628" w:type="dxa"/>
          </w:tcPr>
          <w:p w:rsidR="007B1918" w:rsidRDefault="007B1918">
            <w:pPr>
              <w:pStyle w:val="ConsPlusNormal"/>
              <w:jc w:val="center"/>
            </w:pPr>
            <w:r>
              <w:t>АНЛ</w:t>
            </w:r>
          </w:p>
        </w:tc>
        <w:tc>
          <w:tcPr>
            <w:tcW w:w="1336" w:type="dxa"/>
          </w:tcPr>
          <w:p w:rsidR="007B1918" w:rsidRDefault="007B191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7B1918" w:rsidRDefault="007B191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7B1918" w:rsidRDefault="007B191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0,0</w:t>
            </w:r>
          </w:p>
        </w:tc>
      </w:tr>
      <w:tr w:rsidR="007B1918">
        <w:tc>
          <w:tcPr>
            <w:tcW w:w="1264" w:type="dxa"/>
            <w:vMerge/>
          </w:tcPr>
          <w:p w:rsidR="007B1918" w:rsidRDefault="007B1918">
            <w:pPr>
              <w:pStyle w:val="ConsPlusNormal"/>
            </w:pPr>
          </w:p>
        </w:tc>
        <w:tc>
          <w:tcPr>
            <w:tcW w:w="2224" w:type="dxa"/>
            <w:vMerge/>
          </w:tcPr>
          <w:p w:rsidR="007B1918" w:rsidRDefault="007B1918">
            <w:pPr>
              <w:pStyle w:val="ConsPlusNormal"/>
            </w:pPr>
          </w:p>
        </w:tc>
        <w:tc>
          <w:tcPr>
            <w:tcW w:w="412" w:type="dxa"/>
          </w:tcPr>
          <w:p w:rsidR="007B1918" w:rsidRDefault="007B191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7B1918" w:rsidRDefault="007B1918">
            <w:pPr>
              <w:pStyle w:val="ConsPlusNormal"/>
              <w:jc w:val="center"/>
            </w:pPr>
            <w:r>
              <w:t>95</w:t>
            </w:r>
          </w:p>
        </w:tc>
        <w:tc>
          <w:tcPr>
            <w:tcW w:w="724" w:type="dxa"/>
          </w:tcPr>
          <w:p w:rsidR="007B1918" w:rsidRDefault="007B1918">
            <w:pPr>
              <w:pStyle w:val="ConsPlusNormal"/>
              <w:jc w:val="center"/>
            </w:pPr>
            <w:r>
              <w:t>125</w:t>
            </w:r>
          </w:p>
        </w:tc>
        <w:tc>
          <w:tcPr>
            <w:tcW w:w="724" w:type="dxa"/>
          </w:tcPr>
          <w:p w:rsidR="007B1918" w:rsidRDefault="007B1918">
            <w:pPr>
              <w:pStyle w:val="ConsPlusNormal"/>
              <w:jc w:val="center"/>
            </w:pPr>
            <w:r>
              <w:t>125</w:t>
            </w:r>
          </w:p>
        </w:tc>
        <w:tc>
          <w:tcPr>
            <w:tcW w:w="724" w:type="dxa"/>
          </w:tcPr>
          <w:p w:rsidR="007B1918" w:rsidRDefault="007B1918">
            <w:pPr>
              <w:pStyle w:val="ConsPlusNormal"/>
              <w:jc w:val="center"/>
            </w:pPr>
            <w:r>
              <w:t>125</w:t>
            </w:r>
          </w:p>
        </w:tc>
        <w:tc>
          <w:tcPr>
            <w:tcW w:w="724" w:type="dxa"/>
          </w:tcPr>
          <w:p w:rsidR="007B1918" w:rsidRDefault="007B1918">
            <w:pPr>
              <w:pStyle w:val="ConsPlusNormal"/>
              <w:jc w:val="center"/>
            </w:pPr>
            <w:r>
              <w:t>125</w:t>
            </w:r>
          </w:p>
        </w:tc>
        <w:tc>
          <w:tcPr>
            <w:tcW w:w="628" w:type="dxa"/>
          </w:tcPr>
          <w:p w:rsidR="007B1918" w:rsidRDefault="007B1918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1336" w:type="dxa"/>
          </w:tcPr>
          <w:p w:rsidR="007B1918" w:rsidRDefault="007B191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7B1918" w:rsidRDefault="007B191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7B1918" w:rsidRDefault="007B191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0,0</w:t>
            </w:r>
          </w:p>
        </w:tc>
      </w:tr>
      <w:tr w:rsidR="007B1918">
        <w:tc>
          <w:tcPr>
            <w:tcW w:w="1264" w:type="dxa"/>
            <w:vMerge/>
          </w:tcPr>
          <w:p w:rsidR="007B1918" w:rsidRDefault="007B1918">
            <w:pPr>
              <w:pStyle w:val="ConsPlusNormal"/>
            </w:pPr>
          </w:p>
        </w:tc>
        <w:tc>
          <w:tcPr>
            <w:tcW w:w="2224" w:type="dxa"/>
            <w:vMerge/>
          </w:tcPr>
          <w:p w:rsidR="007B1918" w:rsidRDefault="007B1918">
            <w:pPr>
              <w:pStyle w:val="ConsPlusNormal"/>
            </w:pPr>
          </w:p>
        </w:tc>
        <w:tc>
          <w:tcPr>
            <w:tcW w:w="412" w:type="dxa"/>
          </w:tcPr>
          <w:p w:rsidR="007B1918" w:rsidRDefault="007B191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7B1918" w:rsidRDefault="007B1918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724" w:type="dxa"/>
          </w:tcPr>
          <w:p w:rsidR="007B1918" w:rsidRDefault="007B1918">
            <w:pPr>
              <w:pStyle w:val="ConsPlusNormal"/>
              <w:jc w:val="center"/>
            </w:pPr>
            <w:r>
              <w:t>125</w:t>
            </w:r>
          </w:p>
        </w:tc>
        <w:tc>
          <w:tcPr>
            <w:tcW w:w="724" w:type="dxa"/>
          </w:tcPr>
          <w:p w:rsidR="007B1918" w:rsidRDefault="007B1918">
            <w:pPr>
              <w:pStyle w:val="ConsPlusNormal"/>
              <w:jc w:val="center"/>
            </w:pPr>
            <w:r>
              <w:t>125</w:t>
            </w:r>
          </w:p>
        </w:tc>
        <w:tc>
          <w:tcPr>
            <w:tcW w:w="724" w:type="dxa"/>
          </w:tcPr>
          <w:p w:rsidR="007B1918" w:rsidRDefault="007B1918">
            <w:pPr>
              <w:pStyle w:val="ConsPlusNormal"/>
              <w:jc w:val="center"/>
            </w:pPr>
            <w:r>
              <w:t>125</w:t>
            </w:r>
          </w:p>
        </w:tc>
        <w:tc>
          <w:tcPr>
            <w:tcW w:w="724" w:type="dxa"/>
          </w:tcPr>
          <w:p w:rsidR="007B1918" w:rsidRDefault="007B1918">
            <w:pPr>
              <w:pStyle w:val="ConsPlusNormal"/>
              <w:jc w:val="center"/>
            </w:pPr>
            <w:r>
              <w:t>125</w:t>
            </w:r>
          </w:p>
        </w:tc>
        <w:tc>
          <w:tcPr>
            <w:tcW w:w="628" w:type="dxa"/>
          </w:tcPr>
          <w:p w:rsidR="007B1918" w:rsidRDefault="007B1918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1336" w:type="dxa"/>
          </w:tcPr>
          <w:p w:rsidR="007B1918" w:rsidRDefault="007B191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7B1918" w:rsidRDefault="007B191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7B1918" w:rsidRDefault="007B191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0,0</w:t>
            </w:r>
          </w:p>
        </w:tc>
      </w:tr>
      <w:tr w:rsidR="007B1918">
        <w:tc>
          <w:tcPr>
            <w:tcW w:w="1264" w:type="dxa"/>
          </w:tcPr>
          <w:p w:rsidR="007B1918" w:rsidRDefault="007B1918">
            <w:pPr>
              <w:pStyle w:val="ConsPlusNormal"/>
            </w:pPr>
          </w:p>
        </w:tc>
        <w:tc>
          <w:tcPr>
            <w:tcW w:w="2224" w:type="dxa"/>
          </w:tcPr>
          <w:p w:rsidR="007B1918" w:rsidRDefault="007B1918">
            <w:pPr>
              <w:pStyle w:val="ConsPlusNormal"/>
            </w:pPr>
            <w:r>
              <w:t>итого по ПНР</w:t>
            </w:r>
          </w:p>
        </w:tc>
        <w:tc>
          <w:tcPr>
            <w:tcW w:w="412" w:type="dxa"/>
          </w:tcPr>
          <w:p w:rsidR="007B1918" w:rsidRDefault="007B191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7B1918" w:rsidRDefault="007B1918">
            <w:pPr>
              <w:pStyle w:val="ConsPlusNormal"/>
              <w:jc w:val="center"/>
            </w:pPr>
            <w:r>
              <w:t>910</w:t>
            </w:r>
          </w:p>
        </w:tc>
        <w:tc>
          <w:tcPr>
            <w:tcW w:w="724" w:type="dxa"/>
          </w:tcPr>
          <w:p w:rsidR="007B1918" w:rsidRDefault="007B1918">
            <w:pPr>
              <w:pStyle w:val="ConsPlusNormal"/>
              <w:jc w:val="center"/>
            </w:pPr>
            <w:r>
              <w:t>900</w:t>
            </w:r>
          </w:p>
        </w:tc>
        <w:tc>
          <w:tcPr>
            <w:tcW w:w="724" w:type="dxa"/>
          </w:tcPr>
          <w:p w:rsidR="007B1918" w:rsidRDefault="007B1918">
            <w:pPr>
              <w:pStyle w:val="ConsPlusNormal"/>
              <w:jc w:val="center"/>
            </w:pPr>
            <w:r>
              <w:t>900</w:t>
            </w:r>
          </w:p>
        </w:tc>
        <w:tc>
          <w:tcPr>
            <w:tcW w:w="724" w:type="dxa"/>
          </w:tcPr>
          <w:p w:rsidR="007B1918" w:rsidRDefault="007B1918">
            <w:pPr>
              <w:pStyle w:val="ConsPlusNormal"/>
              <w:jc w:val="center"/>
            </w:pPr>
            <w:r>
              <w:t>900</w:t>
            </w:r>
          </w:p>
        </w:tc>
        <w:tc>
          <w:tcPr>
            <w:tcW w:w="724" w:type="dxa"/>
          </w:tcPr>
          <w:p w:rsidR="007B1918" w:rsidRDefault="007B1918">
            <w:pPr>
              <w:pStyle w:val="ConsPlusNormal"/>
              <w:jc w:val="center"/>
            </w:pPr>
            <w:r>
              <w:t>900</w:t>
            </w:r>
          </w:p>
        </w:tc>
        <w:tc>
          <w:tcPr>
            <w:tcW w:w="628" w:type="dxa"/>
          </w:tcPr>
          <w:p w:rsidR="007B1918" w:rsidRDefault="007B191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36" w:type="dxa"/>
          </w:tcPr>
          <w:p w:rsidR="007B1918" w:rsidRDefault="007B191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7B1918" w:rsidRDefault="007B191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7B1918" w:rsidRDefault="007B191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0,0</w:t>
            </w:r>
          </w:p>
        </w:tc>
      </w:tr>
      <w:tr w:rsidR="007B1918">
        <w:tc>
          <w:tcPr>
            <w:tcW w:w="1264" w:type="dxa"/>
          </w:tcPr>
          <w:p w:rsidR="007B1918" w:rsidRDefault="007B1918">
            <w:pPr>
              <w:pStyle w:val="ConsPlusNormal"/>
              <w:jc w:val="center"/>
            </w:pPr>
            <w:r>
              <w:t>1.1.1.1.2.5</w:t>
            </w:r>
          </w:p>
        </w:tc>
        <w:tc>
          <w:tcPr>
            <w:tcW w:w="2224" w:type="dxa"/>
          </w:tcPr>
          <w:p w:rsidR="007B1918" w:rsidRDefault="007B1918">
            <w:pPr>
              <w:pStyle w:val="ConsPlusNormal"/>
            </w:pPr>
            <w:r>
              <w:t>количество приобретенных программных обеспечений по осуществлению электронного взаимодействия с Управлением Росреестра</w:t>
            </w:r>
          </w:p>
        </w:tc>
        <w:tc>
          <w:tcPr>
            <w:tcW w:w="412" w:type="dxa"/>
          </w:tcPr>
          <w:p w:rsidR="007B1918" w:rsidRDefault="007B191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7B1918" w:rsidRDefault="007B191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</w:tcPr>
          <w:p w:rsidR="007B1918" w:rsidRDefault="007B191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7B1918" w:rsidRDefault="007B191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24" w:type="dxa"/>
          </w:tcPr>
          <w:p w:rsidR="007B1918" w:rsidRDefault="007B191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24" w:type="dxa"/>
          </w:tcPr>
          <w:p w:rsidR="007B1918" w:rsidRDefault="007B191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28" w:type="dxa"/>
          </w:tcPr>
          <w:p w:rsidR="007B1918" w:rsidRDefault="007B1918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1336" w:type="dxa"/>
          </w:tcPr>
          <w:p w:rsidR="007B1918" w:rsidRDefault="007B191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7B1918" w:rsidRDefault="007B1918">
            <w:pPr>
              <w:pStyle w:val="ConsPlusNormal"/>
              <w:jc w:val="center"/>
            </w:pPr>
            <w:r>
              <w:t>16,500</w:t>
            </w:r>
          </w:p>
        </w:tc>
        <w:tc>
          <w:tcPr>
            <w:tcW w:w="1024" w:type="dxa"/>
          </w:tcPr>
          <w:p w:rsidR="007B1918" w:rsidRDefault="007B191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70,800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70,800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70,800</w:t>
            </w:r>
          </w:p>
        </w:tc>
      </w:tr>
      <w:tr w:rsidR="007B1918">
        <w:tc>
          <w:tcPr>
            <w:tcW w:w="1264" w:type="dxa"/>
            <w:vMerge w:val="restart"/>
          </w:tcPr>
          <w:p w:rsidR="007B1918" w:rsidRDefault="007B1918">
            <w:pPr>
              <w:pStyle w:val="ConsPlusNormal"/>
              <w:jc w:val="center"/>
            </w:pPr>
            <w:r>
              <w:t>1.1.1.1.2.6</w:t>
            </w:r>
          </w:p>
        </w:tc>
        <w:tc>
          <w:tcPr>
            <w:tcW w:w="2224" w:type="dxa"/>
            <w:vMerge w:val="restart"/>
          </w:tcPr>
          <w:p w:rsidR="007B1918" w:rsidRDefault="007B1918">
            <w:pPr>
              <w:pStyle w:val="ConsPlusNormal"/>
            </w:pPr>
            <w:r>
              <w:t>количество земельных участков, расположенных в границах территориальных зон ПК-1 - ПК-5, в отношении которых проведено наблюдение за соблюдением обязательных требований</w:t>
            </w:r>
          </w:p>
        </w:tc>
        <w:tc>
          <w:tcPr>
            <w:tcW w:w="412" w:type="dxa"/>
          </w:tcPr>
          <w:p w:rsidR="007B1918" w:rsidRDefault="007B191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7B1918" w:rsidRDefault="007B191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7B1918" w:rsidRDefault="007B1918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724" w:type="dxa"/>
          </w:tcPr>
          <w:p w:rsidR="007B1918" w:rsidRDefault="007B1918">
            <w:pPr>
              <w:pStyle w:val="ConsPlusNormal"/>
              <w:jc w:val="center"/>
            </w:pPr>
            <w:r>
              <w:t>265</w:t>
            </w:r>
          </w:p>
        </w:tc>
        <w:tc>
          <w:tcPr>
            <w:tcW w:w="724" w:type="dxa"/>
          </w:tcPr>
          <w:p w:rsidR="007B1918" w:rsidRDefault="007B191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7B1918" w:rsidRDefault="007B191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8" w:type="dxa"/>
          </w:tcPr>
          <w:p w:rsidR="007B1918" w:rsidRDefault="007B1918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1336" w:type="dxa"/>
          </w:tcPr>
          <w:p w:rsidR="007B1918" w:rsidRDefault="007B191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7B1918" w:rsidRDefault="007B191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7B1918" w:rsidRDefault="007B191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0,0</w:t>
            </w:r>
          </w:p>
        </w:tc>
      </w:tr>
      <w:tr w:rsidR="007B1918">
        <w:tc>
          <w:tcPr>
            <w:tcW w:w="1264" w:type="dxa"/>
            <w:vMerge/>
          </w:tcPr>
          <w:p w:rsidR="007B1918" w:rsidRDefault="007B1918">
            <w:pPr>
              <w:pStyle w:val="ConsPlusNormal"/>
            </w:pPr>
          </w:p>
        </w:tc>
        <w:tc>
          <w:tcPr>
            <w:tcW w:w="2224" w:type="dxa"/>
            <w:vMerge/>
          </w:tcPr>
          <w:p w:rsidR="007B1918" w:rsidRDefault="007B1918">
            <w:pPr>
              <w:pStyle w:val="ConsPlusNormal"/>
            </w:pPr>
          </w:p>
        </w:tc>
        <w:tc>
          <w:tcPr>
            <w:tcW w:w="412" w:type="dxa"/>
          </w:tcPr>
          <w:p w:rsidR="007B1918" w:rsidRDefault="007B191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7B1918" w:rsidRDefault="007B191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7B1918" w:rsidRDefault="007B1918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724" w:type="dxa"/>
          </w:tcPr>
          <w:p w:rsidR="007B1918" w:rsidRDefault="007B1918">
            <w:pPr>
              <w:pStyle w:val="ConsPlusNormal"/>
              <w:jc w:val="center"/>
            </w:pPr>
            <w:r>
              <w:t>498</w:t>
            </w:r>
          </w:p>
        </w:tc>
        <w:tc>
          <w:tcPr>
            <w:tcW w:w="724" w:type="dxa"/>
          </w:tcPr>
          <w:p w:rsidR="007B1918" w:rsidRDefault="007B191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7B1918" w:rsidRDefault="007B191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8" w:type="dxa"/>
          </w:tcPr>
          <w:p w:rsidR="007B1918" w:rsidRDefault="007B1918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1336" w:type="dxa"/>
          </w:tcPr>
          <w:p w:rsidR="007B1918" w:rsidRDefault="007B191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7B1918" w:rsidRDefault="007B191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7B1918" w:rsidRDefault="007B191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0,0</w:t>
            </w:r>
          </w:p>
        </w:tc>
      </w:tr>
      <w:tr w:rsidR="007B1918">
        <w:tc>
          <w:tcPr>
            <w:tcW w:w="1264" w:type="dxa"/>
            <w:vMerge/>
          </w:tcPr>
          <w:p w:rsidR="007B1918" w:rsidRDefault="007B1918">
            <w:pPr>
              <w:pStyle w:val="ConsPlusNormal"/>
            </w:pPr>
          </w:p>
        </w:tc>
        <w:tc>
          <w:tcPr>
            <w:tcW w:w="2224" w:type="dxa"/>
            <w:vMerge/>
          </w:tcPr>
          <w:p w:rsidR="007B1918" w:rsidRDefault="007B1918">
            <w:pPr>
              <w:pStyle w:val="ConsPlusNormal"/>
            </w:pPr>
          </w:p>
        </w:tc>
        <w:tc>
          <w:tcPr>
            <w:tcW w:w="412" w:type="dxa"/>
          </w:tcPr>
          <w:p w:rsidR="007B1918" w:rsidRDefault="007B191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7B1918" w:rsidRDefault="007B191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7B1918" w:rsidRDefault="007B1918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724" w:type="dxa"/>
          </w:tcPr>
          <w:p w:rsidR="007B1918" w:rsidRDefault="007B1918">
            <w:pPr>
              <w:pStyle w:val="ConsPlusNormal"/>
              <w:jc w:val="center"/>
            </w:pPr>
            <w:r>
              <w:t>275</w:t>
            </w:r>
          </w:p>
        </w:tc>
        <w:tc>
          <w:tcPr>
            <w:tcW w:w="724" w:type="dxa"/>
          </w:tcPr>
          <w:p w:rsidR="007B1918" w:rsidRDefault="007B191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7B1918" w:rsidRDefault="007B191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8" w:type="dxa"/>
          </w:tcPr>
          <w:p w:rsidR="007B1918" w:rsidRDefault="007B1918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1336" w:type="dxa"/>
          </w:tcPr>
          <w:p w:rsidR="007B1918" w:rsidRDefault="007B191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7B1918" w:rsidRDefault="007B191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7B1918" w:rsidRDefault="007B191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0,0</w:t>
            </w:r>
          </w:p>
        </w:tc>
      </w:tr>
      <w:tr w:rsidR="007B1918">
        <w:tc>
          <w:tcPr>
            <w:tcW w:w="1264" w:type="dxa"/>
            <w:vMerge/>
          </w:tcPr>
          <w:p w:rsidR="007B1918" w:rsidRDefault="007B1918">
            <w:pPr>
              <w:pStyle w:val="ConsPlusNormal"/>
            </w:pPr>
          </w:p>
        </w:tc>
        <w:tc>
          <w:tcPr>
            <w:tcW w:w="2224" w:type="dxa"/>
            <w:vMerge/>
          </w:tcPr>
          <w:p w:rsidR="007B1918" w:rsidRDefault="007B1918">
            <w:pPr>
              <w:pStyle w:val="ConsPlusNormal"/>
            </w:pPr>
          </w:p>
        </w:tc>
        <w:tc>
          <w:tcPr>
            <w:tcW w:w="412" w:type="dxa"/>
          </w:tcPr>
          <w:p w:rsidR="007B1918" w:rsidRDefault="007B191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7B1918" w:rsidRDefault="007B191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7B1918" w:rsidRDefault="007B1918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724" w:type="dxa"/>
          </w:tcPr>
          <w:p w:rsidR="007B1918" w:rsidRDefault="007B191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7B1918" w:rsidRDefault="007B191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7B1918" w:rsidRDefault="007B191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8" w:type="dxa"/>
          </w:tcPr>
          <w:p w:rsidR="007B1918" w:rsidRDefault="007B1918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1336" w:type="dxa"/>
          </w:tcPr>
          <w:p w:rsidR="007B1918" w:rsidRDefault="007B191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7B1918" w:rsidRDefault="007B191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7B1918" w:rsidRDefault="007B191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0,0</w:t>
            </w:r>
          </w:p>
        </w:tc>
      </w:tr>
      <w:tr w:rsidR="007B1918">
        <w:tc>
          <w:tcPr>
            <w:tcW w:w="1264" w:type="dxa"/>
            <w:vMerge/>
          </w:tcPr>
          <w:p w:rsidR="007B1918" w:rsidRDefault="007B1918">
            <w:pPr>
              <w:pStyle w:val="ConsPlusNormal"/>
            </w:pPr>
          </w:p>
        </w:tc>
        <w:tc>
          <w:tcPr>
            <w:tcW w:w="2224" w:type="dxa"/>
            <w:vMerge/>
          </w:tcPr>
          <w:p w:rsidR="007B1918" w:rsidRDefault="007B1918">
            <w:pPr>
              <w:pStyle w:val="ConsPlusNormal"/>
            </w:pPr>
          </w:p>
        </w:tc>
        <w:tc>
          <w:tcPr>
            <w:tcW w:w="412" w:type="dxa"/>
          </w:tcPr>
          <w:p w:rsidR="007B1918" w:rsidRDefault="007B191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7B1918" w:rsidRDefault="007B191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7B1918" w:rsidRDefault="007B1918">
            <w:pPr>
              <w:pStyle w:val="ConsPlusNormal"/>
              <w:jc w:val="center"/>
            </w:pPr>
            <w:r>
              <w:t>475</w:t>
            </w:r>
          </w:p>
        </w:tc>
        <w:tc>
          <w:tcPr>
            <w:tcW w:w="724" w:type="dxa"/>
          </w:tcPr>
          <w:p w:rsidR="007B1918" w:rsidRDefault="007B191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7B1918" w:rsidRDefault="007B191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7B1918" w:rsidRDefault="007B191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8" w:type="dxa"/>
          </w:tcPr>
          <w:p w:rsidR="007B1918" w:rsidRDefault="007B1918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336" w:type="dxa"/>
          </w:tcPr>
          <w:p w:rsidR="007B1918" w:rsidRDefault="007B1918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024" w:type="dxa"/>
          </w:tcPr>
          <w:p w:rsidR="007B1918" w:rsidRDefault="007B1918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1024" w:type="dxa"/>
          </w:tcPr>
          <w:p w:rsidR="007B1918" w:rsidRDefault="007B191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0,0</w:t>
            </w:r>
          </w:p>
        </w:tc>
      </w:tr>
      <w:tr w:rsidR="007B1918">
        <w:tc>
          <w:tcPr>
            <w:tcW w:w="1264" w:type="dxa"/>
            <w:vMerge/>
          </w:tcPr>
          <w:p w:rsidR="007B1918" w:rsidRDefault="007B1918">
            <w:pPr>
              <w:pStyle w:val="ConsPlusNormal"/>
            </w:pPr>
          </w:p>
        </w:tc>
        <w:tc>
          <w:tcPr>
            <w:tcW w:w="2224" w:type="dxa"/>
            <w:vMerge/>
          </w:tcPr>
          <w:p w:rsidR="007B1918" w:rsidRDefault="007B1918">
            <w:pPr>
              <w:pStyle w:val="ConsPlusNormal"/>
            </w:pPr>
          </w:p>
        </w:tc>
        <w:tc>
          <w:tcPr>
            <w:tcW w:w="412" w:type="dxa"/>
          </w:tcPr>
          <w:p w:rsidR="007B1918" w:rsidRDefault="007B191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7B1918" w:rsidRDefault="007B191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7B1918" w:rsidRDefault="007B1918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724" w:type="dxa"/>
          </w:tcPr>
          <w:p w:rsidR="007B1918" w:rsidRDefault="007B1918">
            <w:pPr>
              <w:pStyle w:val="ConsPlusNormal"/>
              <w:jc w:val="center"/>
            </w:pPr>
            <w:r>
              <w:t>349</w:t>
            </w:r>
          </w:p>
        </w:tc>
        <w:tc>
          <w:tcPr>
            <w:tcW w:w="724" w:type="dxa"/>
          </w:tcPr>
          <w:p w:rsidR="007B1918" w:rsidRDefault="007B191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7B1918" w:rsidRDefault="007B191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8" w:type="dxa"/>
          </w:tcPr>
          <w:p w:rsidR="007B1918" w:rsidRDefault="007B1918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1336" w:type="dxa"/>
          </w:tcPr>
          <w:p w:rsidR="007B1918" w:rsidRDefault="007B191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7B1918" w:rsidRDefault="007B191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7B1918" w:rsidRDefault="007B191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0,0</w:t>
            </w:r>
          </w:p>
        </w:tc>
      </w:tr>
      <w:tr w:rsidR="007B1918">
        <w:tc>
          <w:tcPr>
            <w:tcW w:w="1264" w:type="dxa"/>
            <w:vMerge/>
          </w:tcPr>
          <w:p w:rsidR="007B1918" w:rsidRDefault="007B1918">
            <w:pPr>
              <w:pStyle w:val="ConsPlusNormal"/>
            </w:pPr>
          </w:p>
        </w:tc>
        <w:tc>
          <w:tcPr>
            <w:tcW w:w="2224" w:type="dxa"/>
            <w:vMerge/>
          </w:tcPr>
          <w:p w:rsidR="007B1918" w:rsidRDefault="007B1918">
            <w:pPr>
              <w:pStyle w:val="ConsPlusNormal"/>
            </w:pPr>
          </w:p>
        </w:tc>
        <w:tc>
          <w:tcPr>
            <w:tcW w:w="412" w:type="dxa"/>
          </w:tcPr>
          <w:p w:rsidR="007B1918" w:rsidRDefault="007B191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7B1918" w:rsidRDefault="007B191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7B1918" w:rsidRDefault="007B1918">
            <w:pPr>
              <w:pStyle w:val="ConsPlusNormal"/>
              <w:jc w:val="center"/>
            </w:pPr>
            <w:r>
              <w:t>86</w:t>
            </w:r>
          </w:p>
        </w:tc>
        <w:tc>
          <w:tcPr>
            <w:tcW w:w="724" w:type="dxa"/>
          </w:tcPr>
          <w:p w:rsidR="007B1918" w:rsidRDefault="007B191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7B1918" w:rsidRDefault="007B191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7B1918" w:rsidRDefault="007B191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8" w:type="dxa"/>
          </w:tcPr>
          <w:p w:rsidR="007B1918" w:rsidRDefault="007B1918">
            <w:pPr>
              <w:pStyle w:val="ConsPlusNormal"/>
              <w:jc w:val="center"/>
            </w:pPr>
            <w:r>
              <w:t>АНЛ</w:t>
            </w:r>
          </w:p>
        </w:tc>
        <w:tc>
          <w:tcPr>
            <w:tcW w:w="1336" w:type="dxa"/>
          </w:tcPr>
          <w:p w:rsidR="007B1918" w:rsidRDefault="007B191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7B1918" w:rsidRDefault="007B191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7B1918" w:rsidRDefault="007B191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0,0</w:t>
            </w:r>
          </w:p>
        </w:tc>
      </w:tr>
      <w:tr w:rsidR="007B1918">
        <w:tc>
          <w:tcPr>
            <w:tcW w:w="1264" w:type="dxa"/>
            <w:vMerge/>
          </w:tcPr>
          <w:p w:rsidR="007B1918" w:rsidRDefault="007B1918">
            <w:pPr>
              <w:pStyle w:val="ConsPlusNormal"/>
            </w:pPr>
          </w:p>
        </w:tc>
        <w:tc>
          <w:tcPr>
            <w:tcW w:w="2224" w:type="dxa"/>
            <w:vMerge/>
          </w:tcPr>
          <w:p w:rsidR="007B1918" w:rsidRDefault="007B1918">
            <w:pPr>
              <w:pStyle w:val="ConsPlusNormal"/>
            </w:pPr>
          </w:p>
        </w:tc>
        <w:tc>
          <w:tcPr>
            <w:tcW w:w="412" w:type="dxa"/>
          </w:tcPr>
          <w:p w:rsidR="007B1918" w:rsidRDefault="007B191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7B1918" w:rsidRDefault="007B191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7B1918" w:rsidRDefault="007B1918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724" w:type="dxa"/>
          </w:tcPr>
          <w:p w:rsidR="007B1918" w:rsidRDefault="007B1918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724" w:type="dxa"/>
          </w:tcPr>
          <w:p w:rsidR="007B1918" w:rsidRDefault="007B1918">
            <w:pPr>
              <w:pStyle w:val="ConsPlusNormal"/>
              <w:jc w:val="center"/>
            </w:pPr>
            <w:r>
              <w:t>474</w:t>
            </w:r>
          </w:p>
        </w:tc>
        <w:tc>
          <w:tcPr>
            <w:tcW w:w="724" w:type="dxa"/>
          </w:tcPr>
          <w:p w:rsidR="007B1918" w:rsidRDefault="007B191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8" w:type="dxa"/>
          </w:tcPr>
          <w:p w:rsidR="007B1918" w:rsidRDefault="007B1918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1336" w:type="dxa"/>
          </w:tcPr>
          <w:p w:rsidR="007B1918" w:rsidRDefault="007B191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7B1918" w:rsidRDefault="007B191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7B1918" w:rsidRDefault="007B191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0,0</w:t>
            </w:r>
          </w:p>
        </w:tc>
      </w:tr>
      <w:tr w:rsidR="007B1918">
        <w:tc>
          <w:tcPr>
            <w:tcW w:w="1264" w:type="dxa"/>
          </w:tcPr>
          <w:p w:rsidR="007B1918" w:rsidRDefault="007B1918">
            <w:pPr>
              <w:pStyle w:val="ConsPlusNormal"/>
            </w:pPr>
          </w:p>
        </w:tc>
        <w:tc>
          <w:tcPr>
            <w:tcW w:w="2224" w:type="dxa"/>
          </w:tcPr>
          <w:p w:rsidR="007B1918" w:rsidRDefault="007B1918">
            <w:pPr>
              <w:pStyle w:val="ConsPlusNormal"/>
            </w:pPr>
            <w:r>
              <w:t>итого по ПНР</w:t>
            </w:r>
          </w:p>
        </w:tc>
        <w:tc>
          <w:tcPr>
            <w:tcW w:w="412" w:type="dxa"/>
          </w:tcPr>
          <w:p w:rsidR="007B1918" w:rsidRDefault="007B191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7B1918" w:rsidRDefault="007B191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7B1918" w:rsidRDefault="007B1918">
            <w:pPr>
              <w:pStyle w:val="ConsPlusNormal"/>
              <w:jc w:val="center"/>
            </w:pPr>
            <w:r>
              <w:t>3124</w:t>
            </w:r>
          </w:p>
        </w:tc>
        <w:tc>
          <w:tcPr>
            <w:tcW w:w="724" w:type="dxa"/>
          </w:tcPr>
          <w:p w:rsidR="007B1918" w:rsidRDefault="007B1918">
            <w:pPr>
              <w:pStyle w:val="ConsPlusNormal"/>
              <w:jc w:val="center"/>
            </w:pPr>
            <w:r>
              <w:t>1887</w:t>
            </w:r>
          </w:p>
        </w:tc>
        <w:tc>
          <w:tcPr>
            <w:tcW w:w="724" w:type="dxa"/>
          </w:tcPr>
          <w:p w:rsidR="007B1918" w:rsidRDefault="007B1918">
            <w:pPr>
              <w:pStyle w:val="ConsPlusNormal"/>
              <w:jc w:val="center"/>
            </w:pPr>
            <w:r>
              <w:t>474</w:t>
            </w:r>
          </w:p>
        </w:tc>
        <w:tc>
          <w:tcPr>
            <w:tcW w:w="724" w:type="dxa"/>
          </w:tcPr>
          <w:p w:rsidR="007B1918" w:rsidRDefault="007B191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8" w:type="dxa"/>
          </w:tcPr>
          <w:p w:rsidR="007B1918" w:rsidRDefault="007B191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36" w:type="dxa"/>
          </w:tcPr>
          <w:p w:rsidR="007B1918" w:rsidRDefault="007B191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7B1918" w:rsidRDefault="007B191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7B1918" w:rsidRDefault="007B191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0,0</w:t>
            </w:r>
          </w:p>
        </w:tc>
      </w:tr>
    </w:tbl>
    <w:p w:rsidR="007B1918" w:rsidRDefault="007B1918">
      <w:pPr>
        <w:pStyle w:val="ConsPlusNormal"/>
        <w:sectPr w:rsidR="007B1918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7B1918" w:rsidRDefault="007B1918">
      <w:pPr>
        <w:pStyle w:val="ConsPlusNormal"/>
        <w:jc w:val="both"/>
      </w:pPr>
    </w:p>
    <w:p w:rsidR="007B1918" w:rsidRDefault="007B1918">
      <w:pPr>
        <w:pStyle w:val="ConsPlusNormal"/>
        <w:ind w:firstLine="540"/>
        <w:jc w:val="both"/>
      </w:pPr>
      <w:r>
        <w:t xml:space="preserve">2.8. после </w:t>
      </w:r>
      <w:hyperlink r:id="rId20">
        <w:r>
          <w:rPr>
            <w:color w:val="0000FF"/>
          </w:rPr>
          <w:t>строки 1.1.1.1.2.6</w:t>
        </w:r>
      </w:hyperlink>
      <w:r>
        <w:t xml:space="preserve"> дополнить строкой 1.1.1.1.2.7 следующего содержания:</w:t>
      </w:r>
    </w:p>
    <w:p w:rsidR="007B1918" w:rsidRDefault="007B191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64"/>
        <w:gridCol w:w="2224"/>
        <w:gridCol w:w="412"/>
        <w:gridCol w:w="724"/>
        <w:gridCol w:w="724"/>
        <w:gridCol w:w="724"/>
        <w:gridCol w:w="724"/>
        <w:gridCol w:w="724"/>
        <w:gridCol w:w="628"/>
        <w:gridCol w:w="1336"/>
        <w:gridCol w:w="1024"/>
        <w:gridCol w:w="1024"/>
        <w:gridCol w:w="1144"/>
        <w:gridCol w:w="1144"/>
        <w:gridCol w:w="1144"/>
      </w:tblGrid>
      <w:tr w:rsidR="007B1918"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7B1918" w:rsidRDefault="007B1918">
            <w:pPr>
              <w:pStyle w:val="ConsPlusNormal"/>
              <w:jc w:val="center"/>
            </w:pPr>
            <w:r>
              <w:t>1.1.1.1.2.7</w:t>
            </w:r>
          </w:p>
        </w:tc>
        <w:tc>
          <w:tcPr>
            <w:tcW w:w="2224" w:type="dxa"/>
            <w:tcBorders>
              <w:top w:val="single" w:sz="4" w:space="0" w:color="auto"/>
              <w:bottom w:val="single" w:sz="4" w:space="0" w:color="auto"/>
            </w:tcBorders>
          </w:tcPr>
          <w:p w:rsidR="007B1918" w:rsidRDefault="007B1918">
            <w:pPr>
              <w:pStyle w:val="ConsPlusNormal"/>
            </w:pPr>
            <w:r>
              <w:t xml:space="preserve">количество земельных участков, вовлеченных в оборот в соответствии с Федеральным </w:t>
            </w:r>
            <w:hyperlink r:id="rId21">
              <w:r>
                <w:rPr>
                  <w:color w:val="0000FF"/>
                </w:rPr>
                <w:t>законом</w:t>
              </w:r>
            </w:hyperlink>
            <w:r>
              <w:t xml:space="preserve"> от 05 апреля 2021 г. N 79-ФЗ "О внесении изменений в отдельные законодательные акты Российской Федерации" ("О гаражной амнистии")</w:t>
            </w: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7B1918" w:rsidRDefault="007B191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</w:tcPr>
          <w:p w:rsidR="007B1918" w:rsidRDefault="007B191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</w:tcPr>
          <w:p w:rsidR="007B1918" w:rsidRDefault="007B1918">
            <w:pPr>
              <w:pStyle w:val="ConsPlusNormal"/>
              <w:jc w:val="center"/>
            </w:pPr>
            <w:r>
              <w:t>1500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</w:tcPr>
          <w:p w:rsidR="007B1918" w:rsidRDefault="007B1918">
            <w:pPr>
              <w:pStyle w:val="ConsPlusNormal"/>
              <w:jc w:val="center"/>
            </w:pPr>
            <w:r>
              <w:t>1300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</w:tcPr>
          <w:p w:rsidR="007B1918" w:rsidRDefault="007B1918">
            <w:pPr>
              <w:pStyle w:val="ConsPlusNormal"/>
              <w:jc w:val="center"/>
            </w:pPr>
            <w:r>
              <w:t>1000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</w:tcPr>
          <w:p w:rsidR="007B1918" w:rsidRDefault="007B1918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8" w:type="dxa"/>
            <w:tcBorders>
              <w:top w:val="single" w:sz="4" w:space="0" w:color="auto"/>
              <w:bottom w:val="single" w:sz="4" w:space="0" w:color="auto"/>
            </w:tcBorders>
          </w:tcPr>
          <w:p w:rsidR="007B1918" w:rsidRDefault="007B1918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</w:tcPr>
          <w:p w:rsidR="007B1918" w:rsidRDefault="007B191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:rsidR="007B1918" w:rsidRDefault="007B191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:rsidR="007B1918" w:rsidRDefault="007B191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7B1918" w:rsidRDefault="007B191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7B1918" w:rsidRDefault="007B191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7B1918" w:rsidRDefault="007B1918">
            <w:pPr>
              <w:pStyle w:val="ConsPlusNormal"/>
              <w:jc w:val="center"/>
            </w:pPr>
            <w:r>
              <w:t>0,0</w:t>
            </w:r>
          </w:p>
        </w:tc>
      </w:tr>
    </w:tbl>
    <w:p w:rsidR="007B1918" w:rsidRDefault="007B1918">
      <w:pPr>
        <w:pStyle w:val="ConsPlusNormal"/>
        <w:jc w:val="both"/>
      </w:pPr>
    </w:p>
    <w:p w:rsidR="007B1918" w:rsidRDefault="007B1918">
      <w:pPr>
        <w:pStyle w:val="ConsPlusNormal"/>
        <w:ind w:firstLine="540"/>
        <w:jc w:val="both"/>
      </w:pPr>
      <w:r>
        <w:t xml:space="preserve">2.9. </w:t>
      </w:r>
      <w:hyperlink r:id="rId22">
        <w:r>
          <w:rPr>
            <w:color w:val="0000FF"/>
          </w:rPr>
          <w:t>строку</w:t>
        </w:r>
      </w:hyperlink>
      <w:r>
        <w:t xml:space="preserve"> "Итого по мероприятию 1.1.1.1.2, в том числе по источникам финансирования" изложить в следующей редакции:</w:t>
      </w:r>
    </w:p>
    <w:p w:rsidR="007B1918" w:rsidRDefault="007B191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148"/>
        <w:gridCol w:w="1336"/>
        <w:gridCol w:w="1024"/>
        <w:gridCol w:w="1024"/>
        <w:gridCol w:w="1144"/>
        <w:gridCol w:w="1144"/>
        <w:gridCol w:w="1144"/>
      </w:tblGrid>
      <w:tr w:rsidR="007B1918">
        <w:tc>
          <w:tcPr>
            <w:tcW w:w="8148" w:type="dxa"/>
            <w:tcBorders>
              <w:top w:val="single" w:sz="4" w:space="0" w:color="auto"/>
              <w:bottom w:val="single" w:sz="4" w:space="0" w:color="auto"/>
            </w:tcBorders>
          </w:tcPr>
          <w:p w:rsidR="007B1918" w:rsidRDefault="007B1918">
            <w:pPr>
              <w:pStyle w:val="ConsPlusNormal"/>
            </w:pPr>
            <w:r>
              <w:t>Итого по мероприятию 1.1.1.1.2, в том числе по источникам финансирования</w:t>
            </w: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</w:tcPr>
          <w:p w:rsidR="007B1918" w:rsidRDefault="007B191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:rsidR="007B1918" w:rsidRDefault="007B1918">
            <w:pPr>
              <w:pStyle w:val="ConsPlusNormal"/>
              <w:jc w:val="center"/>
            </w:pPr>
            <w:r>
              <w:t>28,500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:rsidR="007B1918" w:rsidRDefault="007B191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7B1918" w:rsidRDefault="007B1918">
            <w:pPr>
              <w:pStyle w:val="ConsPlusNormal"/>
              <w:jc w:val="center"/>
            </w:pPr>
            <w:r>
              <w:t>13354,200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7B1918" w:rsidRDefault="007B1918">
            <w:pPr>
              <w:pStyle w:val="ConsPlusNormal"/>
              <w:jc w:val="center"/>
            </w:pPr>
            <w:r>
              <w:t>13877,900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7B1918" w:rsidRDefault="007B1918">
            <w:pPr>
              <w:pStyle w:val="ConsPlusNormal"/>
              <w:jc w:val="center"/>
            </w:pPr>
            <w:r>
              <w:t>13877,900</w:t>
            </w:r>
          </w:p>
        </w:tc>
      </w:tr>
    </w:tbl>
    <w:p w:rsidR="007B1918" w:rsidRDefault="007B1918">
      <w:pPr>
        <w:pStyle w:val="ConsPlusNormal"/>
        <w:jc w:val="both"/>
      </w:pPr>
    </w:p>
    <w:p w:rsidR="007B1918" w:rsidRDefault="007B1918">
      <w:pPr>
        <w:pStyle w:val="ConsPlusNormal"/>
        <w:ind w:firstLine="540"/>
        <w:jc w:val="both"/>
      </w:pPr>
      <w:r>
        <w:t xml:space="preserve">2.10. </w:t>
      </w:r>
      <w:hyperlink r:id="rId23">
        <w:r>
          <w:rPr>
            <w:color w:val="0000FF"/>
          </w:rPr>
          <w:t>строки 1.1.1.1.4.1</w:t>
        </w:r>
      </w:hyperlink>
      <w:r>
        <w:t>, "</w:t>
      </w:r>
      <w:hyperlink r:id="rId24">
        <w:r>
          <w:rPr>
            <w:color w:val="0000FF"/>
          </w:rPr>
          <w:t>Итого</w:t>
        </w:r>
      </w:hyperlink>
      <w:r>
        <w:t xml:space="preserve"> по мероприятию 1.1.1.1.4, в том числе по источникам финансирования" изложить в следующей редакции:</w:t>
      </w:r>
    </w:p>
    <w:p w:rsidR="007B1918" w:rsidRDefault="007B191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64"/>
        <w:gridCol w:w="2224"/>
        <w:gridCol w:w="412"/>
        <w:gridCol w:w="724"/>
        <w:gridCol w:w="724"/>
        <w:gridCol w:w="724"/>
        <w:gridCol w:w="724"/>
        <w:gridCol w:w="724"/>
        <w:gridCol w:w="628"/>
        <w:gridCol w:w="1336"/>
        <w:gridCol w:w="1024"/>
        <w:gridCol w:w="1024"/>
        <w:gridCol w:w="1144"/>
        <w:gridCol w:w="1144"/>
        <w:gridCol w:w="1144"/>
      </w:tblGrid>
      <w:tr w:rsidR="007B1918">
        <w:tc>
          <w:tcPr>
            <w:tcW w:w="1264" w:type="dxa"/>
            <w:vMerge w:val="restart"/>
          </w:tcPr>
          <w:p w:rsidR="007B1918" w:rsidRDefault="007B1918">
            <w:pPr>
              <w:pStyle w:val="ConsPlusNormal"/>
              <w:jc w:val="center"/>
            </w:pPr>
            <w:r>
              <w:t>1.1.1.1.4.1</w:t>
            </w:r>
          </w:p>
        </w:tc>
        <w:tc>
          <w:tcPr>
            <w:tcW w:w="2224" w:type="dxa"/>
            <w:vMerge w:val="restart"/>
          </w:tcPr>
          <w:p w:rsidR="007B1918" w:rsidRDefault="007B1918">
            <w:pPr>
              <w:pStyle w:val="ConsPlusNormal"/>
            </w:pPr>
            <w:r>
              <w:t xml:space="preserve">количество кадастровых кварталов, в отношении которых проведены </w:t>
            </w:r>
            <w:r>
              <w:lastRenderedPageBreak/>
              <w:t>комплексные кадастровые работы</w:t>
            </w:r>
          </w:p>
        </w:tc>
        <w:tc>
          <w:tcPr>
            <w:tcW w:w="412" w:type="dxa"/>
            <w:vMerge w:val="restart"/>
          </w:tcPr>
          <w:p w:rsidR="007B1918" w:rsidRDefault="007B1918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24" w:type="dxa"/>
            <w:vMerge w:val="restart"/>
          </w:tcPr>
          <w:p w:rsidR="007B1918" w:rsidRDefault="007B1918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724" w:type="dxa"/>
            <w:vMerge w:val="restart"/>
          </w:tcPr>
          <w:p w:rsidR="007B1918" w:rsidRDefault="007B1918">
            <w:pPr>
              <w:pStyle w:val="ConsPlusNormal"/>
              <w:jc w:val="center"/>
            </w:pPr>
            <w:r>
              <w:t>95</w:t>
            </w:r>
          </w:p>
        </w:tc>
        <w:tc>
          <w:tcPr>
            <w:tcW w:w="724" w:type="dxa"/>
            <w:vMerge w:val="restart"/>
          </w:tcPr>
          <w:p w:rsidR="007B1918" w:rsidRDefault="007B1918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724" w:type="dxa"/>
            <w:vMerge w:val="restart"/>
          </w:tcPr>
          <w:p w:rsidR="007B1918" w:rsidRDefault="007B1918">
            <w:pPr>
              <w:pStyle w:val="ConsPlusNormal"/>
              <w:jc w:val="center"/>
            </w:pPr>
            <w:r>
              <w:t>66</w:t>
            </w:r>
          </w:p>
        </w:tc>
        <w:tc>
          <w:tcPr>
            <w:tcW w:w="724" w:type="dxa"/>
            <w:vMerge w:val="restart"/>
          </w:tcPr>
          <w:p w:rsidR="007B1918" w:rsidRDefault="007B191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8" w:type="dxa"/>
            <w:vMerge w:val="restart"/>
          </w:tcPr>
          <w:p w:rsidR="007B1918" w:rsidRDefault="007B1918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1336" w:type="dxa"/>
          </w:tcPr>
          <w:p w:rsidR="007B1918" w:rsidRDefault="007B191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7B1918" w:rsidRDefault="007B1918">
            <w:pPr>
              <w:pStyle w:val="ConsPlusNormal"/>
              <w:jc w:val="center"/>
            </w:pPr>
            <w:r>
              <w:t>182,833</w:t>
            </w:r>
          </w:p>
        </w:tc>
        <w:tc>
          <w:tcPr>
            <w:tcW w:w="1024" w:type="dxa"/>
          </w:tcPr>
          <w:p w:rsidR="007B1918" w:rsidRDefault="007B1918">
            <w:pPr>
              <w:pStyle w:val="ConsPlusNormal"/>
              <w:jc w:val="center"/>
            </w:pPr>
            <w:r>
              <w:t>589,932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1807,100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2483,000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0,0</w:t>
            </w:r>
          </w:p>
        </w:tc>
      </w:tr>
      <w:tr w:rsidR="007B1918">
        <w:tc>
          <w:tcPr>
            <w:tcW w:w="1264" w:type="dxa"/>
            <w:vMerge/>
          </w:tcPr>
          <w:p w:rsidR="007B1918" w:rsidRDefault="007B1918">
            <w:pPr>
              <w:pStyle w:val="ConsPlusNormal"/>
            </w:pPr>
          </w:p>
        </w:tc>
        <w:tc>
          <w:tcPr>
            <w:tcW w:w="2224" w:type="dxa"/>
            <w:vMerge/>
          </w:tcPr>
          <w:p w:rsidR="007B1918" w:rsidRDefault="007B1918">
            <w:pPr>
              <w:pStyle w:val="ConsPlusNormal"/>
            </w:pPr>
          </w:p>
        </w:tc>
        <w:tc>
          <w:tcPr>
            <w:tcW w:w="412" w:type="dxa"/>
            <w:vMerge/>
          </w:tcPr>
          <w:p w:rsidR="007B1918" w:rsidRDefault="007B1918">
            <w:pPr>
              <w:pStyle w:val="ConsPlusNormal"/>
            </w:pPr>
          </w:p>
        </w:tc>
        <w:tc>
          <w:tcPr>
            <w:tcW w:w="724" w:type="dxa"/>
            <w:vMerge/>
          </w:tcPr>
          <w:p w:rsidR="007B1918" w:rsidRDefault="007B1918">
            <w:pPr>
              <w:pStyle w:val="ConsPlusNormal"/>
            </w:pPr>
          </w:p>
        </w:tc>
        <w:tc>
          <w:tcPr>
            <w:tcW w:w="724" w:type="dxa"/>
            <w:vMerge/>
          </w:tcPr>
          <w:p w:rsidR="007B1918" w:rsidRDefault="007B1918">
            <w:pPr>
              <w:pStyle w:val="ConsPlusNormal"/>
            </w:pPr>
          </w:p>
        </w:tc>
        <w:tc>
          <w:tcPr>
            <w:tcW w:w="724" w:type="dxa"/>
            <w:vMerge/>
          </w:tcPr>
          <w:p w:rsidR="007B1918" w:rsidRDefault="007B1918">
            <w:pPr>
              <w:pStyle w:val="ConsPlusNormal"/>
            </w:pPr>
          </w:p>
        </w:tc>
        <w:tc>
          <w:tcPr>
            <w:tcW w:w="724" w:type="dxa"/>
            <w:vMerge/>
          </w:tcPr>
          <w:p w:rsidR="007B1918" w:rsidRDefault="007B1918">
            <w:pPr>
              <w:pStyle w:val="ConsPlusNormal"/>
            </w:pPr>
          </w:p>
        </w:tc>
        <w:tc>
          <w:tcPr>
            <w:tcW w:w="724" w:type="dxa"/>
            <w:vMerge/>
          </w:tcPr>
          <w:p w:rsidR="007B1918" w:rsidRDefault="007B1918">
            <w:pPr>
              <w:pStyle w:val="ConsPlusNormal"/>
            </w:pPr>
          </w:p>
        </w:tc>
        <w:tc>
          <w:tcPr>
            <w:tcW w:w="628" w:type="dxa"/>
            <w:vMerge/>
          </w:tcPr>
          <w:p w:rsidR="007B1918" w:rsidRDefault="007B1918">
            <w:pPr>
              <w:pStyle w:val="ConsPlusNormal"/>
            </w:pPr>
          </w:p>
        </w:tc>
        <w:tc>
          <w:tcPr>
            <w:tcW w:w="1336" w:type="dxa"/>
          </w:tcPr>
          <w:p w:rsidR="007B1918" w:rsidRDefault="007B1918">
            <w:pPr>
              <w:pStyle w:val="ConsPlusNormal"/>
              <w:jc w:val="center"/>
            </w:pPr>
            <w:r>
              <w:t xml:space="preserve">бюджет Пермского </w:t>
            </w:r>
            <w:r>
              <w:lastRenderedPageBreak/>
              <w:t>края</w:t>
            </w:r>
          </w:p>
        </w:tc>
        <w:tc>
          <w:tcPr>
            <w:tcW w:w="1024" w:type="dxa"/>
          </w:tcPr>
          <w:p w:rsidR="007B1918" w:rsidRDefault="007B1918">
            <w:pPr>
              <w:pStyle w:val="ConsPlusNormal"/>
              <w:jc w:val="center"/>
            </w:pPr>
            <w:r>
              <w:lastRenderedPageBreak/>
              <w:t>335,846</w:t>
            </w:r>
          </w:p>
        </w:tc>
        <w:tc>
          <w:tcPr>
            <w:tcW w:w="1024" w:type="dxa"/>
          </w:tcPr>
          <w:p w:rsidR="007B1918" w:rsidRDefault="007B1918">
            <w:pPr>
              <w:pStyle w:val="ConsPlusNormal"/>
              <w:jc w:val="center"/>
            </w:pPr>
            <w:r>
              <w:t>835,744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793,306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0,0</w:t>
            </w:r>
          </w:p>
        </w:tc>
      </w:tr>
      <w:tr w:rsidR="007B1918">
        <w:tc>
          <w:tcPr>
            <w:tcW w:w="1264" w:type="dxa"/>
            <w:vMerge/>
          </w:tcPr>
          <w:p w:rsidR="007B1918" w:rsidRDefault="007B1918">
            <w:pPr>
              <w:pStyle w:val="ConsPlusNormal"/>
            </w:pPr>
          </w:p>
        </w:tc>
        <w:tc>
          <w:tcPr>
            <w:tcW w:w="2224" w:type="dxa"/>
            <w:vMerge/>
          </w:tcPr>
          <w:p w:rsidR="007B1918" w:rsidRDefault="007B1918">
            <w:pPr>
              <w:pStyle w:val="ConsPlusNormal"/>
            </w:pPr>
          </w:p>
        </w:tc>
        <w:tc>
          <w:tcPr>
            <w:tcW w:w="412" w:type="dxa"/>
            <w:vMerge/>
          </w:tcPr>
          <w:p w:rsidR="007B1918" w:rsidRDefault="007B1918">
            <w:pPr>
              <w:pStyle w:val="ConsPlusNormal"/>
            </w:pPr>
          </w:p>
        </w:tc>
        <w:tc>
          <w:tcPr>
            <w:tcW w:w="724" w:type="dxa"/>
            <w:vMerge/>
          </w:tcPr>
          <w:p w:rsidR="007B1918" w:rsidRDefault="007B1918">
            <w:pPr>
              <w:pStyle w:val="ConsPlusNormal"/>
            </w:pPr>
          </w:p>
        </w:tc>
        <w:tc>
          <w:tcPr>
            <w:tcW w:w="724" w:type="dxa"/>
            <w:vMerge/>
          </w:tcPr>
          <w:p w:rsidR="007B1918" w:rsidRDefault="007B1918">
            <w:pPr>
              <w:pStyle w:val="ConsPlusNormal"/>
            </w:pPr>
          </w:p>
        </w:tc>
        <w:tc>
          <w:tcPr>
            <w:tcW w:w="724" w:type="dxa"/>
            <w:vMerge/>
          </w:tcPr>
          <w:p w:rsidR="007B1918" w:rsidRDefault="007B1918">
            <w:pPr>
              <w:pStyle w:val="ConsPlusNormal"/>
            </w:pPr>
          </w:p>
        </w:tc>
        <w:tc>
          <w:tcPr>
            <w:tcW w:w="724" w:type="dxa"/>
            <w:vMerge/>
          </w:tcPr>
          <w:p w:rsidR="007B1918" w:rsidRDefault="007B1918">
            <w:pPr>
              <w:pStyle w:val="ConsPlusNormal"/>
            </w:pPr>
          </w:p>
        </w:tc>
        <w:tc>
          <w:tcPr>
            <w:tcW w:w="724" w:type="dxa"/>
            <w:vMerge/>
          </w:tcPr>
          <w:p w:rsidR="007B1918" w:rsidRDefault="007B1918">
            <w:pPr>
              <w:pStyle w:val="ConsPlusNormal"/>
            </w:pPr>
          </w:p>
        </w:tc>
        <w:tc>
          <w:tcPr>
            <w:tcW w:w="628" w:type="dxa"/>
            <w:vMerge/>
          </w:tcPr>
          <w:p w:rsidR="007B1918" w:rsidRDefault="007B1918">
            <w:pPr>
              <w:pStyle w:val="ConsPlusNormal"/>
            </w:pPr>
          </w:p>
        </w:tc>
        <w:tc>
          <w:tcPr>
            <w:tcW w:w="1336" w:type="dxa"/>
          </w:tcPr>
          <w:p w:rsidR="007B1918" w:rsidRDefault="007B1918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024" w:type="dxa"/>
          </w:tcPr>
          <w:p w:rsidR="007B1918" w:rsidRDefault="007B1918">
            <w:pPr>
              <w:pStyle w:val="ConsPlusNormal"/>
              <w:jc w:val="center"/>
            </w:pPr>
            <w:r>
              <w:t>700,209</w:t>
            </w:r>
          </w:p>
        </w:tc>
        <w:tc>
          <w:tcPr>
            <w:tcW w:w="1024" w:type="dxa"/>
          </w:tcPr>
          <w:p w:rsidR="007B1918" w:rsidRDefault="007B1918">
            <w:pPr>
              <w:pStyle w:val="ConsPlusNormal"/>
              <w:jc w:val="center"/>
            </w:pPr>
            <w:r>
              <w:t>2507,207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1374,566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0,0</w:t>
            </w:r>
          </w:p>
        </w:tc>
      </w:tr>
      <w:tr w:rsidR="007B1918">
        <w:tc>
          <w:tcPr>
            <w:tcW w:w="8148" w:type="dxa"/>
            <w:gridSpan w:val="9"/>
            <w:vMerge w:val="restart"/>
          </w:tcPr>
          <w:p w:rsidR="007B1918" w:rsidRDefault="007B1918">
            <w:pPr>
              <w:pStyle w:val="ConsPlusNormal"/>
            </w:pPr>
            <w:r>
              <w:t>Итого по мероприятию 1.1.1.1.4, в том числе по источникам финансирования</w:t>
            </w:r>
          </w:p>
        </w:tc>
        <w:tc>
          <w:tcPr>
            <w:tcW w:w="1336" w:type="dxa"/>
          </w:tcPr>
          <w:p w:rsidR="007B1918" w:rsidRDefault="007B1918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024" w:type="dxa"/>
          </w:tcPr>
          <w:p w:rsidR="007B1918" w:rsidRDefault="007B1918">
            <w:pPr>
              <w:pStyle w:val="ConsPlusNormal"/>
              <w:jc w:val="center"/>
            </w:pPr>
            <w:r>
              <w:t>1218,888</w:t>
            </w:r>
          </w:p>
        </w:tc>
        <w:tc>
          <w:tcPr>
            <w:tcW w:w="1024" w:type="dxa"/>
          </w:tcPr>
          <w:p w:rsidR="007B1918" w:rsidRDefault="007B1918">
            <w:pPr>
              <w:pStyle w:val="ConsPlusNormal"/>
              <w:jc w:val="center"/>
            </w:pPr>
            <w:r>
              <w:t>3932,883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3974,972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2483,000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0,0</w:t>
            </w:r>
          </w:p>
        </w:tc>
      </w:tr>
      <w:tr w:rsidR="007B1918">
        <w:tc>
          <w:tcPr>
            <w:tcW w:w="8148" w:type="dxa"/>
            <w:gridSpan w:val="9"/>
            <w:vMerge/>
          </w:tcPr>
          <w:p w:rsidR="007B1918" w:rsidRDefault="007B1918">
            <w:pPr>
              <w:pStyle w:val="ConsPlusNormal"/>
            </w:pPr>
          </w:p>
        </w:tc>
        <w:tc>
          <w:tcPr>
            <w:tcW w:w="1336" w:type="dxa"/>
          </w:tcPr>
          <w:p w:rsidR="007B1918" w:rsidRDefault="007B191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7B1918" w:rsidRDefault="007B1918">
            <w:pPr>
              <w:pStyle w:val="ConsPlusNormal"/>
              <w:jc w:val="center"/>
            </w:pPr>
            <w:r>
              <w:t>182,833</w:t>
            </w:r>
          </w:p>
        </w:tc>
        <w:tc>
          <w:tcPr>
            <w:tcW w:w="1024" w:type="dxa"/>
          </w:tcPr>
          <w:p w:rsidR="007B1918" w:rsidRDefault="007B1918">
            <w:pPr>
              <w:pStyle w:val="ConsPlusNormal"/>
              <w:jc w:val="center"/>
            </w:pPr>
            <w:r>
              <w:t>589,932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1807,100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2483,000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0,0</w:t>
            </w:r>
          </w:p>
        </w:tc>
      </w:tr>
      <w:tr w:rsidR="007B1918">
        <w:tc>
          <w:tcPr>
            <w:tcW w:w="8148" w:type="dxa"/>
            <w:gridSpan w:val="9"/>
            <w:vMerge/>
          </w:tcPr>
          <w:p w:rsidR="007B1918" w:rsidRDefault="007B1918">
            <w:pPr>
              <w:pStyle w:val="ConsPlusNormal"/>
            </w:pPr>
          </w:p>
        </w:tc>
        <w:tc>
          <w:tcPr>
            <w:tcW w:w="1336" w:type="dxa"/>
          </w:tcPr>
          <w:p w:rsidR="007B1918" w:rsidRDefault="007B1918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024" w:type="dxa"/>
          </w:tcPr>
          <w:p w:rsidR="007B1918" w:rsidRDefault="007B1918">
            <w:pPr>
              <w:pStyle w:val="ConsPlusNormal"/>
              <w:jc w:val="center"/>
            </w:pPr>
            <w:r>
              <w:t>335,846</w:t>
            </w:r>
          </w:p>
        </w:tc>
        <w:tc>
          <w:tcPr>
            <w:tcW w:w="1024" w:type="dxa"/>
          </w:tcPr>
          <w:p w:rsidR="007B1918" w:rsidRDefault="007B1918">
            <w:pPr>
              <w:pStyle w:val="ConsPlusNormal"/>
              <w:jc w:val="center"/>
            </w:pPr>
            <w:r>
              <w:t>835,744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793,306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0,0</w:t>
            </w:r>
          </w:p>
        </w:tc>
      </w:tr>
      <w:tr w:rsidR="007B1918">
        <w:tc>
          <w:tcPr>
            <w:tcW w:w="8148" w:type="dxa"/>
            <w:gridSpan w:val="9"/>
            <w:vMerge/>
          </w:tcPr>
          <w:p w:rsidR="007B1918" w:rsidRDefault="007B1918">
            <w:pPr>
              <w:pStyle w:val="ConsPlusNormal"/>
            </w:pPr>
          </w:p>
        </w:tc>
        <w:tc>
          <w:tcPr>
            <w:tcW w:w="1336" w:type="dxa"/>
          </w:tcPr>
          <w:p w:rsidR="007B1918" w:rsidRDefault="007B1918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024" w:type="dxa"/>
          </w:tcPr>
          <w:p w:rsidR="007B1918" w:rsidRDefault="007B1918">
            <w:pPr>
              <w:pStyle w:val="ConsPlusNormal"/>
              <w:jc w:val="center"/>
            </w:pPr>
            <w:r>
              <w:t>700,209</w:t>
            </w:r>
          </w:p>
        </w:tc>
        <w:tc>
          <w:tcPr>
            <w:tcW w:w="1024" w:type="dxa"/>
          </w:tcPr>
          <w:p w:rsidR="007B1918" w:rsidRDefault="007B1918">
            <w:pPr>
              <w:pStyle w:val="ConsPlusNormal"/>
              <w:jc w:val="center"/>
            </w:pPr>
            <w:r>
              <w:t>2507,207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1374,566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0,0</w:t>
            </w:r>
          </w:p>
        </w:tc>
      </w:tr>
    </w:tbl>
    <w:p w:rsidR="007B1918" w:rsidRDefault="007B1918">
      <w:pPr>
        <w:pStyle w:val="ConsPlusNormal"/>
        <w:jc w:val="both"/>
      </w:pPr>
    </w:p>
    <w:p w:rsidR="007B1918" w:rsidRDefault="007B1918">
      <w:pPr>
        <w:pStyle w:val="ConsPlusNormal"/>
        <w:ind w:firstLine="540"/>
        <w:jc w:val="both"/>
      </w:pPr>
      <w:r>
        <w:t xml:space="preserve">2.11. </w:t>
      </w:r>
      <w:hyperlink r:id="rId25">
        <w:r>
          <w:rPr>
            <w:color w:val="0000FF"/>
          </w:rPr>
          <w:t>строки 1.1.1.1.5.1</w:t>
        </w:r>
      </w:hyperlink>
      <w:r>
        <w:t>, "</w:t>
      </w:r>
      <w:hyperlink r:id="rId26">
        <w:r>
          <w:rPr>
            <w:color w:val="0000FF"/>
          </w:rPr>
          <w:t>Итого</w:t>
        </w:r>
      </w:hyperlink>
      <w:r>
        <w:t xml:space="preserve"> по мероприятию 1.1.1.1.5, в том числе по источникам финансирования", "</w:t>
      </w:r>
      <w:hyperlink r:id="rId27">
        <w:r>
          <w:rPr>
            <w:color w:val="0000FF"/>
          </w:rPr>
          <w:t>Итого</w:t>
        </w:r>
      </w:hyperlink>
      <w:r>
        <w:t xml:space="preserve"> по основному мероприятию 1.1.1.1, в том числе по источникам финансирования", "</w:t>
      </w:r>
      <w:hyperlink r:id="rId28">
        <w:r>
          <w:rPr>
            <w:color w:val="0000FF"/>
          </w:rPr>
          <w:t>Итого</w:t>
        </w:r>
      </w:hyperlink>
      <w:r>
        <w:t xml:space="preserve"> по задаче 1.1.1, в том числе по источникам финансирования" изложить в следующей редакции:</w:t>
      </w:r>
    </w:p>
    <w:p w:rsidR="007B1918" w:rsidRDefault="007B191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64"/>
        <w:gridCol w:w="2224"/>
        <w:gridCol w:w="412"/>
        <w:gridCol w:w="724"/>
        <w:gridCol w:w="724"/>
        <w:gridCol w:w="724"/>
        <w:gridCol w:w="724"/>
        <w:gridCol w:w="724"/>
        <w:gridCol w:w="628"/>
        <w:gridCol w:w="1336"/>
        <w:gridCol w:w="1024"/>
        <w:gridCol w:w="1024"/>
        <w:gridCol w:w="1144"/>
        <w:gridCol w:w="1144"/>
        <w:gridCol w:w="1144"/>
      </w:tblGrid>
      <w:tr w:rsidR="007B1918">
        <w:tc>
          <w:tcPr>
            <w:tcW w:w="1264" w:type="dxa"/>
            <w:vMerge w:val="restart"/>
          </w:tcPr>
          <w:p w:rsidR="007B1918" w:rsidRDefault="007B1918">
            <w:pPr>
              <w:pStyle w:val="ConsPlusNormal"/>
              <w:jc w:val="center"/>
            </w:pPr>
            <w:r>
              <w:t>1.1.1.1.5.1</w:t>
            </w:r>
          </w:p>
        </w:tc>
        <w:tc>
          <w:tcPr>
            <w:tcW w:w="2224" w:type="dxa"/>
            <w:vMerge w:val="restart"/>
          </w:tcPr>
          <w:p w:rsidR="007B1918" w:rsidRDefault="007B1918">
            <w:pPr>
              <w:pStyle w:val="ConsPlusNormal"/>
            </w:pPr>
            <w:r>
              <w:t>количество кадастровых кварталов, в отношении которых разработаны проекты межевания территории и проведены комплексные кадастровые работы</w:t>
            </w:r>
          </w:p>
        </w:tc>
        <w:tc>
          <w:tcPr>
            <w:tcW w:w="412" w:type="dxa"/>
            <w:vMerge w:val="restart"/>
          </w:tcPr>
          <w:p w:rsidR="007B1918" w:rsidRDefault="007B1918">
            <w:pPr>
              <w:pStyle w:val="ConsPlusNormal"/>
            </w:pPr>
            <w:r>
              <w:t>ед.</w:t>
            </w:r>
          </w:p>
        </w:tc>
        <w:tc>
          <w:tcPr>
            <w:tcW w:w="724" w:type="dxa"/>
            <w:vMerge w:val="restart"/>
          </w:tcPr>
          <w:p w:rsidR="007B1918" w:rsidRDefault="007B191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  <w:vMerge w:val="restart"/>
          </w:tcPr>
          <w:p w:rsidR="007B1918" w:rsidRDefault="007B191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  <w:vMerge w:val="restart"/>
          </w:tcPr>
          <w:p w:rsidR="007B1918" w:rsidRDefault="007B1918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24" w:type="dxa"/>
            <w:vMerge w:val="restart"/>
          </w:tcPr>
          <w:p w:rsidR="007B1918" w:rsidRDefault="007B191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  <w:vMerge w:val="restart"/>
          </w:tcPr>
          <w:p w:rsidR="007B1918" w:rsidRDefault="007B191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8" w:type="dxa"/>
            <w:vMerge w:val="restart"/>
          </w:tcPr>
          <w:p w:rsidR="007B1918" w:rsidRDefault="007B1918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1336" w:type="dxa"/>
          </w:tcPr>
          <w:p w:rsidR="007B1918" w:rsidRDefault="007B191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7B1918" w:rsidRDefault="007B191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7B1918" w:rsidRDefault="007B191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1458,800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0,0</w:t>
            </w:r>
          </w:p>
        </w:tc>
      </w:tr>
      <w:tr w:rsidR="007B1918">
        <w:tc>
          <w:tcPr>
            <w:tcW w:w="1264" w:type="dxa"/>
            <w:vMerge/>
          </w:tcPr>
          <w:p w:rsidR="007B1918" w:rsidRDefault="007B1918">
            <w:pPr>
              <w:pStyle w:val="ConsPlusNormal"/>
            </w:pPr>
          </w:p>
        </w:tc>
        <w:tc>
          <w:tcPr>
            <w:tcW w:w="2224" w:type="dxa"/>
            <w:vMerge/>
          </w:tcPr>
          <w:p w:rsidR="007B1918" w:rsidRDefault="007B1918">
            <w:pPr>
              <w:pStyle w:val="ConsPlusNormal"/>
            </w:pPr>
          </w:p>
        </w:tc>
        <w:tc>
          <w:tcPr>
            <w:tcW w:w="412" w:type="dxa"/>
            <w:vMerge/>
          </w:tcPr>
          <w:p w:rsidR="007B1918" w:rsidRDefault="007B1918">
            <w:pPr>
              <w:pStyle w:val="ConsPlusNormal"/>
            </w:pPr>
          </w:p>
        </w:tc>
        <w:tc>
          <w:tcPr>
            <w:tcW w:w="724" w:type="dxa"/>
            <w:vMerge/>
          </w:tcPr>
          <w:p w:rsidR="007B1918" w:rsidRDefault="007B1918">
            <w:pPr>
              <w:pStyle w:val="ConsPlusNormal"/>
            </w:pPr>
          </w:p>
        </w:tc>
        <w:tc>
          <w:tcPr>
            <w:tcW w:w="724" w:type="dxa"/>
            <w:vMerge/>
          </w:tcPr>
          <w:p w:rsidR="007B1918" w:rsidRDefault="007B1918">
            <w:pPr>
              <w:pStyle w:val="ConsPlusNormal"/>
            </w:pPr>
          </w:p>
        </w:tc>
        <w:tc>
          <w:tcPr>
            <w:tcW w:w="724" w:type="dxa"/>
            <w:vMerge/>
          </w:tcPr>
          <w:p w:rsidR="007B1918" w:rsidRDefault="007B1918">
            <w:pPr>
              <w:pStyle w:val="ConsPlusNormal"/>
            </w:pPr>
          </w:p>
        </w:tc>
        <w:tc>
          <w:tcPr>
            <w:tcW w:w="724" w:type="dxa"/>
            <w:vMerge/>
          </w:tcPr>
          <w:p w:rsidR="007B1918" w:rsidRDefault="007B1918">
            <w:pPr>
              <w:pStyle w:val="ConsPlusNormal"/>
            </w:pPr>
          </w:p>
        </w:tc>
        <w:tc>
          <w:tcPr>
            <w:tcW w:w="724" w:type="dxa"/>
            <w:vMerge/>
          </w:tcPr>
          <w:p w:rsidR="007B1918" w:rsidRDefault="007B1918">
            <w:pPr>
              <w:pStyle w:val="ConsPlusNormal"/>
            </w:pPr>
          </w:p>
        </w:tc>
        <w:tc>
          <w:tcPr>
            <w:tcW w:w="628" w:type="dxa"/>
            <w:vMerge/>
          </w:tcPr>
          <w:p w:rsidR="007B1918" w:rsidRDefault="007B1918">
            <w:pPr>
              <w:pStyle w:val="ConsPlusNormal"/>
            </w:pPr>
          </w:p>
        </w:tc>
        <w:tc>
          <w:tcPr>
            <w:tcW w:w="1336" w:type="dxa"/>
          </w:tcPr>
          <w:p w:rsidR="007B1918" w:rsidRDefault="007B1918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024" w:type="dxa"/>
          </w:tcPr>
          <w:p w:rsidR="007B1918" w:rsidRDefault="007B191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7B1918" w:rsidRDefault="007B191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1193,544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0,0</w:t>
            </w:r>
          </w:p>
        </w:tc>
      </w:tr>
      <w:tr w:rsidR="007B1918">
        <w:tc>
          <w:tcPr>
            <w:tcW w:w="8148" w:type="dxa"/>
            <w:gridSpan w:val="9"/>
            <w:vMerge w:val="restart"/>
          </w:tcPr>
          <w:p w:rsidR="007B1918" w:rsidRDefault="007B1918">
            <w:pPr>
              <w:pStyle w:val="ConsPlusNormal"/>
            </w:pPr>
            <w:r>
              <w:lastRenderedPageBreak/>
              <w:t>Итого по мероприятию 1.1.1.1.5, в том числе по источникам финансирования</w:t>
            </w:r>
          </w:p>
        </w:tc>
        <w:tc>
          <w:tcPr>
            <w:tcW w:w="1336" w:type="dxa"/>
          </w:tcPr>
          <w:p w:rsidR="007B1918" w:rsidRDefault="007B1918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024" w:type="dxa"/>
          </w:tcPr>
          <w:p w:rsidR="007B1918" w:rsidRDefault="007B191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7B1918" w:rsidRDefault="007B191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2652,344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0,0</w:t>
            </w:r>
          </w:p>
        </w:tc>
      </w:tr>
      <w:tr w:rsidR="007B1918">
        <w:tc>
          <w:tcPr>
            <w:tcW w:w="8148" w:type="dxa"/>
            <w:gridSpan w:val="9"/>
            <w:vMerge/>
          </w:tcPr>
          <w:p w:rsidR="007B1918" w:rsidRDefault="007B1918">
            <w:pPr>
              <w:pStyle w:val="ConsPlusNormal"/>
            </w:pPr>
          </w:p>
        </w:tc>
        <w:tc>
          <w:tcPr>
            <w:tcW w:w="1336" w:type="dxa"/>
          </w:tcPr>
          <w:p w:rsidR="007B1918" w:rsidRDefault="007B191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7B1918" w:rsidRDefault="007B191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7B1918" w:rsidRDefault="007B191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1458,800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0,0</w:t>
            </w:r>
          </w:p>
        </w:tc>
      </w:tr>
      <w:tr w:rsidR="007B1918">
        <w:tc>
          <w:tcPr>
            <w:tcW w:w="8148" w:type="dxa"/>
            <w:gridSpan w:val="9"/>
            <w:vMerge/>
          </w:tcPr>
          <w:p w:rsidR="007B1918" w:rsidRDefault="007B1918">
            <w:pPr>
              <w:pStyle w:val="ConsPlusNormal"/>
            </w:pPr>
          </w:p>
        </w:tc>
        <w:tc>
          <w:tcPr>
            <w:tcW w:w="1336" w:type="dxa"/>
          </w:tcPr>
          <w:p w:rsidR="007B1918" w:rsidRDefault="007B1918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024" w:type="dxa"/>
          </w:tcPr>
          <w:p w:rsidR="007B1918" w:rsidRDefault="007B191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7B1918" w:rsidRDefault="007B191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1193,544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0,0</w:t>
            </w:r>
          </w:p>
        </w:tc>
      </w:tr>
      <w:tr w:rsidR="007B1918">
        <w:tc>
          <w:tcPr>
            <w:tcW w:w="8148" w:type="dxa"/>
            <w:gridSpan w:val="9"/>
            <w:vMerge w:val="restart"/>
          </w:tcPr>
          <w:p w:rsidR="007B1918" w:rsidRDefault="007B1918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1336" w:type="dxa"/>
          </w:tcPr>
          <w:p w:rsidR="007B1918" w:rsidRDefault="007B1918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024" w:type="dxa"/>
          </w:tcPr>
          <w:p w:rsidR="007B1918" w:rsidRDefault="007B1918">
            <w:pPr>
              <w:pStyle w:val="ConsPlusNormal"/>
              <w:jc w:val="center"/>
            </w:pPr>
            <w:r>
              <w:t>5015,637</w:t>
            </w:r>
          </w:p>
        </w:tc>
        <w:tc>
          <w:tcPr>
            <w:tcW w:w="1024" w:type="dxa"/>
          </w:tcPr>
          <w:p w:rsidR="007B1918" w:rsidRDefault="007B1918">
            <w:pPr>
              <w:pStyle w:val="ConsPlusNormal"/>
              <w:jc w:val="center"/>
            </w:pPr>
            <w:r>
              <w:t>6541,297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23659,516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19909,300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17391,300</w:t>
            </w:r>
          </w:p>
        </w:tc>
      </w:tr>
      <w:tr w:rsidR="007B1918">
        <w:tc>
          <w:tcPr>
            <w:tcW w:w="8148" w:type="dxa"/>
            <w:gridSpan w:val="9"/>
            <w:vMerge/>
          </w:tcPr>
          <w:p w:rsidR="007B1918" w:rsidRDefault="007B1918">
            <w:pPr>
              <w:pStyle w:val="ConsPlusNormal"/>
            </w:pPr>
          </w:p>
        </w:tc>
        <w:tc>
          <w:tcPr>
            <w:tcW w:w="1336" w:type="dxa"/>
          </w:tcPr>
          <w:p w:rsidR="007B1918" w:rsidRDefault="007B191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7B1918" w:rsidRDefault="007B1918">
            <w:pPr>
              <w:pStyle w:val="ConsPlusNormal"/>
              <w:jc w:val="center"/>
            </w:pPr>
            <w:r>
              <w:t>3979,582</w:t>
            </w:r>
          </w:p>
        </w:tc>
        <w:tc>
          <w:tcPr>
            <w:tcW w:w="1024" w:type="dxa"/>
          </w:tcPr>
          <w:p w:rsidR="007B1918" w:rsidRDefault="007B1918">
            <w:pPr>
              <w:pStyle w:val="ConsPlusNormal"/>
              <w:jc w:val="center"/>
            </w:pPr>
            <w:r>
              <w:t>3198,346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20298,100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19909,300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17391,300</w:t>
            </w:r>
          </w:p>
        </w:tc>
      </w:tr>
      <w:tr w:rsidR="007B1918">
        <w:tc>
          <w:tcPr>
            <w:tcW w:w="8148" w:type="dxa"/>
            <w:gridSpan w:val="9"/>
            <w:vMerge/>
          </w:tcPr>
          <w:p w:rsidR="007B1918" w:rsidRDefault="007B1918">
            <w:pPr>
              <w:pStyle w:val="ConsPlusNormal"/>
            </w:pPr>
          </w:p>
        </w:tc>
        <w:tc>
          <w:tcPr>
            <w:tcW w:w="1336" w:type="dxa"/>
          </w:tcPr>
          <w:p w:rsidR="007B1918" w:rsidRDefault="007B1918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024" w:type="dxa"/>
          </w:tcPr>
          <w:p w:rsidR="007B1918" w:rsidRDefault="007B1918">
            <w:pPr>
              <w:pStyle w:val="ConsPlusNormal"/>
              <w:jc w:val="center"/>
            </w:pPr>
            <w:r>
              <w:t>335,846</w:t>
            </w:r>
          </w:p>
        </w:tc>
        <w:tc>
          <w:tcPr>
            <w:tcW w:w="1024" w:type="dxa"/>
          </w:tcPr>
          <w:p w:rsidR="007B1918" w:rsidRDefault="007B1918">
            <w:pPr>
              <w:pStyle w:val="ConsPlusNormal"/>
              <w:jc w:val="center"/>
            </w:pPr>
            <w:r>
              <w:t>835,744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1986,850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0,0</w:t>
            </w:r>
          </w:p>
        </w:tc>
      </w:tr>
      <w:tr w:rsidR="007B1918">
        <w:tc>
          <w:tcPr>
            <w:tcW w:w="8148" w:type="dxa"/>
            <w:gridSpan w:val="9"/>
            <w:vMerge/>
          </w:tcPr>
          <w:p w:rsidR="007B1918" w:rsidRDefault="007B1918">
            <w:pPr>
              <w:pStyle w:val="ConsPlusNormal"/>
            </w:pPr>
          </w:p>
        </w:tc>
        <w:tc>
          <w:tcPr>
            <w:tcW w:w="1336" w:type="dxa"/>
          </w:tcPr>
          <w:p w:rsidR="007B1918" w:rsidRDefault="007B1918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024" w:type="dxa"/>
          </w:tcPr>
          <w:p w:rsidR="007B1918" w:rsidRDefault="007B1918">
            <w:pPr>
              <w:pStyle w:val="ConsPlusNormal"/>
              <w:jc w:val="center"/>
            </w:pPr>
            <w:r>
              <w:t>700,209</w:t>
            </w:r>
          </w:p>
        </w:tc>
        <w:tc>
          <w:tcPr>
            <w:tcW w:w="1024" w:type="dxa"/>
          </w:tcPr>
          <w:p w:rsidR="007B1918" w:rsidRDefault="007B1918">
            <w:pPr>
              <w:pStyle w:val="ConsPlusNormal"/>
              <w:jc w:val="center"/>
            </w:pPr>
            <w:r>
              <w:t>2507,207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</w:pPr>
            <w:r>
              <w:t>1374,566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0,0</w:t>
            </w:r>
          </w:p>
        </w:tc>
      </w:tr>
      <w:tr w:rsidR="007B1918">
        <w:tc>
          <w:tcPr>
            <w:tcW w:w="8148" w:type="dxa"/>
            <w:gridSpan w:val="9"/>
            <w:vMerge w:val="restart"/>
          </w:tcPr>
          <w:p w:rsidR="007B1918" w:rsidRDefault="007B1918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1336" w:type="dxa"/>
          </w:tcPr>
          <w:p w:rsidR="007B1918" w:rsidRDefault="007B1918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024" w:type="dxa"/>
          </w:tcPr>
          <w:p w:rsidR="007B1918" w:rsidRDefault="007B1918">
            <w:pPr>
              <w:pStyle w:val="ConsPlusNormal"/>
              <w:jc w:val="center"/>
            </w:pPr>
            <w:r>
              <w:t>5015,637</w:t>
            </w:r>
          </w:p>
        </w:tc>
        <w:tc>
          <w:tcPr>
            <w:tcW w:w="1024" w:type="dxa"/>
          </w:tcPr>
          <w:p w:rsidR="007B1918" w:rsidRDefault="007B1918">
            <w:pPr>
              <w:pStyle w:val="ConsPlusNormal"/>
              <w:jc w:val="center"/>
            </w:pPr>
            <w:r>
              <w:t>6541,297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23659,516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19909,300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17391,300</w:t>
            </w:r>
          </w:p>
        </w:tc>
      </w:tr>
      <w:tr w:rsidR="007B1918">
        <w:tc>
          <w:tcPr>
            <w:tcW w:w="8148" w:type="dxa"/>
            <w:gridSpan w:val="9"/>
            <w:vMerge/>
          </w:tcPr>
          <w:p w:rsidR="007B1918" w:rsidRDefault="007B1918">
            <w:pPr>
              <w:pStyle w:val="ConsPlusNormal"/>
            </w:pPr>
          </w:p>
        </w:tc>
        <w:tc>
          <w:tcPr>
            <w:tcW w:w="1336" w:type="dxa"/>
          </w:tcPr>
          <w:p w:rsidR="007B1918" w:rsidRDefault="007B191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7B1918" w:rsidRDefault="007B1918">
            <w:pPr>
              <w:pStyle w:val="ConsPlusNormal"/>
              <w:jc w:val="center"/>
            </w:pPr>
            <w:r>
              <w:t>3979,582</w:t>
            </w:r>
          </w:p>
        </w:tc>
        <w:tc>
          <w:tcPr>
            <w:tcW w:w="1024" w:type="dxa"/>
          </w:tcPr>
          <w:p w:rsidR="007B1918" w:rsidRDefault="007B1918">
            <w:pPr>
              <w:pStyle w:val="ConsPlusNormal"/>
              <w:jc w:val="center"/>
            </w:pPr>
            <w:r>
              <w:t>3198,346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20298,100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19909,300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17391,300</w:t>
            </w:r>
          </w:p>
        </w:tc>
      </w:tr>
      <w:tr w:rsidR="007B1918">
        <w:tc>
          <w:tcPr>
            <w:tcW w:w="8148" w:type="dxa"/>
            <w:gridSpan w:val="9"/>
            <w:vMerge/>
          </w:tcPr>
          <w:p w:rsidR="007B1918" w:rsidRDefault="007B1918">
            <w:pPr>
              <w:pStyle w:val="ConsPlusNormal"/>
            </w:pPr>
          </w:p>
        </w:tc>
        <w:tc>
          <w:tcPr>
            <w:tcW w:w="1336" w:type="dxa"/>
          </w:tcPr>
          <w:p w:rsidR="007B1918" w:rsidRDefault="007B1918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024" w:type="dxa"/>
          </w:tcPr>
          <w:p w:rsidR="007B1918" w:rsidRDefault="007B1918">
            <w:pPr>
              <w:pStyle w:val="ConsPlusNormal"/>
              <w:jc w:val="center"/>
            </w:pPr>
            <w:r>
              <w:t>335,846</w:t>
            </w:r>
          </w:p>
        </w:tc>
        <w:tc>
          <w:tcPr>
            <w:tcW w:w="1024" w:type="dxa"/>
          </w:tcPr>
          <w:p w:rsidR="007B1918" w:rsidRDefault="007B1918">
            <w:pPr>
              <w:pStyle w:val="ConsPlusNormal"/>
              <w:jc w:val="center"/>
            </w:pPr>
            <w:r>
              <w:t>835,744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1986,850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0,0</w:t>
            </w:r>
          </w:p>
        </w:tc>
      </w:tr>
      <w:tr w:rsidR="007B1918">
        <w:tc>
          <w:tcPr>
            <w:tcW w:w="8148" w:type="dxa"/>
            <w:gridSpan w:val="9"/>
            <w:vMerge/>
          </w:tcPr>
          <w:p w:rsidR="007B1918" w:rsidRDefault="007B1918">
            <w:pPr>
              <w:pStyle w:val="ConsPlusNormal"/>
            </w:pPr>
          </w:p>
        </w:tc>
        <w:tc>
          <w:tcPr>
            <w:tcW w:w="1336" w:type="dxa"/>
          </w:tcPr>
          <w:p w:rsidR="007B1918" w:rsidRDefault="007B1918">
            <w:pPr>
              <w:pStyle w:val="ConsPlusNormal"/>
              <w:jc w:val="center"/>
            </w:pPr>
            <w:r>
              <w:t xml:space="preserve">бюджет Российской </w:t>
            </w:r>
            <w:r>
              <w:lastRenderedPageBreak/>
              <w:t>Федерации</w:t>
            </w:r>
          </w:p>
        </w:tc>
        <w:tc>
          <w:tcPr>
            <w:tcW w:w="1024" w:type="dxa"/>
          </w:tcPr>
          <w:p w:rsidR="007B1918" w:rsidRDefault="007B1918">
            <w:pPr>
              <w:pStyle w:val="ConsPlusNormal"/>
              <w:jc w:val="center"/>
            </w:pPr>
            <w:r>
              <w:lastRenderedPageBreak/>
              <w:t>700,209</w:t>
            </w:r>
          </w:p>
        </w:tc>
        <w:tc>
          <w:tcPr>
            <w:tcW w:w="1024" w:type="dxa"/>
          </w:tcPr>
          <w:p w:rsidR="007B1918" w:rsidRDefault="007B1918">
            <w:pPr>
              <w:pStyle w:val="ConsPlusNormal"/>
              <w:jc w:val="center"/>
            </w:pPr>
            <w:r>
              <w:t>2507,207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</w:pPr>
            <w:r>
              <w:t>1374,566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0,0</w:t>
            </w:r>
          </w:p>
        </w:tc>
      </w:tr>
    </w:tbl>
    <w:p w:rsidR="007B1918" w:rsidRDefault="007B1918">
      <w:pPr>
        <w:pStyle w:val="ConsPlusNormal"/>
        <w:jc w:val="both"/>
      </w:pPr>
    </w:p>
    <w:p w:rsidR="007B1918" w:rsidRDefault="007B1918">
      <w:pPr>
        <w:pStyle w:val="ConsPlusNormal"/>
        <w:ind w:firstLine="540"/>
        <w:jc w:val="both"/>
      </w:pPr>
      <w:r>
        <w:t xml:space="preserve">2.12. </w:t>
      </w:r>
      <w:hyperlink r:id="rId29">
        <w:r>
          <w:rPr>
            <w:color w:val="0000FF"/>
          </w:rPr>
          <w:t>строку</w:t>
        </w:r>
      </w:hyperlink>
      <w:r>
        <w:t xml:space="preserve"> "Всего по подпрограмме 1.1, в том числе по источникам финансирования" изложить в следующей редакции:</w:t>
      </w:r>
    </w:p>
    <w:p w:rsidR="007B1918" w:rsidRDefault="007B191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148"/>
        <w:gridCol w:w="1336"/>
        <w:gridCol w:w="1024"/>
        <w:gridCol w:w="1024"/>
        <w:gridCol w:w="1144"/>
        <w:gridCol w:w="1144"/>
        <w:gridCol w:w="1144"/>
      </w:tblGrid>
      <w:tr w:rsidR="007B1918">
        <w:tc>
          <w:tcPr>
            <w:tcW w:w="8148" w:type="dxa"/>
            <w:vMerge w:val="restart"/>
          </w:tcPr>
          <w:p w:rsidR="007B1918" w:rsidRDefault="007B1918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1336" w:type="dxa"/>
          </w:tcPr>
          <w:p w:rsidR="007B1918" w:rsidRDefault="007B1918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024" w:type="dxa"/>
          </w:tcPr>
          <w:p w:rsidR="007B1918" w:rsidRDefault="007B1918">
            <w:pPr>
              <w:pStyle w:val="ConsPlusNormal"/>
              <w:jc w:val="center"/>
            </w:pPr>
            <w:r>
              <w:t>5015,637</w:t>
            </w:r>
          </w:p>
        </w:tc>
        <w:tc>
          <w:tcPr>
            <w:tcW w:w="1024" w:type="dxa"/>
          </w:tcPr>
          <w:p w:rsidR="007B1918" w:rsidRDefault="007B1918">
            <w:pPr>
              <w:pStyle w:val="ConsPlusNormal"/>
              <w:jc w:val="center"/>
            </w:pPr>
            <w:r>
              <w:t>6541,297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23659,516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19909,300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17391,300</w:t>
            </w:r>
          </w:p>
        </w:tc>
      </w:tr>
      <w:tr w:rsidR="007B1918">
        <w:tc>
          <w:tcPr>
            <w:tcW w:w="8148" w:type="dxa"/>
            <w:vMerge/>
          </w:tcPr>
          <w:p w:rsidR="007B1918" w:rsidRDefault="007B1918">
            <w:pPr>
              <w:pStyle w:val="ConsPlusNormal"/>
            </w:pPr>
          </w:p>
        </w:tc>
        <w:tc>
          <w:tcPr>
            <w:tcW w:w="1336" w:type="dxa"/>
          </w:tcPr>
          <w:p w:rsidR="007B1918" w:rsidRDefault="007B191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7B1918" w:rsidRDefault="007B1918">
            <w:pPr>
              <w:pStyle w:val="ConsPlusNormal"/>
              <w:jc w:val="center"/>
            </w:pPr>
            <w:r>
              <w:t>3979,582</w:t>
            </w:r>
          </w:p>
        </w:tc>
        <w:tc>
          <w:tcPr>
            <w:tcW w:w="1024" w:type="dxa"/>
          </w:tcPr>
          <w:p w:rsidR="007B1918" w:rsidRDefault="007B1918">
            <w:pPr>
              <w:pStyle w:val="ConsPlusNormal"/>
              <w:jc w:val="center"/>
            </w:pPr>
            <w:r>
              <w:t>3198,346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20298,100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19909,300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17391,300</w:t>
            </w:r>
          </w:p>
        </w:tc>
      </w:tr>
      <w:tr w:rsidR="007B1918">
        <w:tc>
          <w:tcPr>
            <w:tcW w:w="8148" w:type="dxa"/>
            <w:vMerge/>
          </w:tcPr>
          <w:p w:rsidR="007B1918" w:rsidRDefault="007B1918">
            <w:pPr>
              <w:pStyle w:val="ConsPlusNormal"/>
            </w:pPr>
          </w:p>
        </w:tc>
        <w:tc>
          <w:tcPr>
            <w:tcW w:w="1336" w:type="dxa"/>
          </w:tcPr>
          <w:p w:rsidR="007B1918" w:rsidRDefault="007B1918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024" w:type="dxa"/>
          </w:tcPr>
          <w:p w:rsidR="007B1918" w:rsidRDefault="007B1918">
            <w:pPr>
              <w:pStyle w:val="ConsPlusNormal"/>
              <w:jc w:val="center"/>
            </w:pPr>
            <w:r>
              <w:t>335,846</w:t>
            </w:r>
          </w:p>
        </w:tc>
        <w:tc>
          <w:tcPr>
            <w:tcW w:w="1024" w:type="dxa"/>
          </w:tcPr>
          <w:p w:rsidR="007B1918" w:rsidRDefault="007B1918">
            <w:pPr>
              <w:pStyle w:val="ConsPlusNormal"/>
              <w:jc w:val="center"/>
            </w:pPr>
            <w:r>
              <w:t>835,744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1986,850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0,0</w:t>
            </w:r>
          </w:p>
        </w:tc>
      </w:tr>
      <w:tr w:rsidR="007B1918">
        <w:tc>
          <w:tcPr>
            <w:tcW w:w="8148" w:type="dxa"/>
            <w:vMerge/>
          </w:tcPr>
          <w:p w:rsidR="007B1918" w:rsidRDefault="007B1918">
            <w:pPr>
              <w:pStyle w:val="ConsPlusNormal"/>
            </w:pPr>
          </w:p>
        </w:tc>
        <w:tc>
          <w:tcPr>
            <w:tcW w:w="1336" w:type="dxa"/>
          </w:tcPr>
          <w:p w:rsidR="007B1918" w:rsidRDefault="007B1918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024" w:type="dxa"/>
          </w:tcPr>
          <w:p w:rsidR="007B1918" w:rsidRDefault="007B1918">
            <w:pPr>
              <w:pStyle w:val="ConsPlusNormal"/>
              <w:jc w:val="center"/>
            </w:pPr>
            <w:r>
              <w:t>700,209</w:t>
            </w:r>
          </w:p>
        </w:tc>
        <w:tc>
          <w:tcPr>
            <w:tcW w:w="1024" w:type="dxa"/>
          </w:tcPr>
          <w:p w:rsidR="007B1918" w:rsidRDefault="007B1918">
            <w:pPr>
              <w:pStyle w:val="ConsPlusNormal"/>
              <w:jc w:val="center"/>
            </w:pPr>
            <w:r>
              <w:t>2507,207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</w:pPr>
            <w:r>
              <w:t>1374,566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0,0</w:t>
            </w:r>
          </w:p>
        </w:tc>
      </w:tr>
    </w:tbl>
    <w:p w:rsidR="007B1918" w:rsidRDefault="007B1918">
      <w:pPr>
        <w:pStyle w:val="ConsPlusNormal"/>
        <w:jc w:val="both"/>
      </w:pPr>
    </w:p>
    <w:p w:rsidR="007B1918" w:rsidRDefault="007B1918">
      <w:pPr>
        <w:pStyle w:val="ConsPlusNormal"/>
        <w:ind w:firstLine="540"/>
        <w:jc w:val="both"/>
      </w:pPr>
      <w:r>
        <w:t xml:space="preserve">3. В </w:t>
      </w:r>
      <w:hyperlink r:id="rId30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1.2 "Повышение эффективности управления земельными ресурсами путем развития информационной системы управления землями" муниципальной программы "Управление земельными ресурсами города Перми":</w:t>
      </w:r>
    </w:p>
    <w:p w:rsidR="007B1918" w:rsidRDefault="007B1918">
      <w:pPr>
        <w:pStyle w:val="ConsPlusNormal"/>
        <w:spacing w:before="220"/>
        <w:ind w:firstLine="540"/>
        <w:jc w:val="both"/>
      </w:pPr>
      <w:r>
        <w:t xml:space="preserve">3.1. </w:t>
      </w:r>
      <w:hyperlink r:id="rId31">
        <w:r>
          <w:rPr>
            <w:color w:val="0000FF"/>
          </w:rPr>
          <w:t>строку 1.2.1.1.1.3</w:t>
        </w:r>
      </w:hyperlink>
      <w:r>
        <w:t xml:space="preserve"> изложить в следующей редакции:</w:t>
      </w:r>
    </w:p>
    <w:p w:rsidR="007B1918" w:rsidRDefault="007B191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2116"/>
        <w:gridCol w:w="412"/>
        <w:gridCol w:w="484"/>
        <w:gridCol w:w="484"/>
        <w:gridCol w:w="484"/>
        <w:gridCol w:w="484"/>
        <w:gridCol w:w="484"/>
        <w:gridCol w:w="580"/>
        <w:gridCol w:w="928"/>
        <w:gridCol w:w="1024"/>
        <w:gridCol w:w="904"/>
        <w:gridCol w:w="1024"/>
        <w:gridCol w:w="1024"/>
        <w:gridCol w:w="1024"/>
      </w:tblGrid>
      <w:tr w:rsidR="007B1918"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7B1918" w:rsidRDefault="007B1918">
            <w:pPr>
              <w:pStyle w:val="ConsPlusNormal"/>
              <w:jc w:val="center"/>
            </w:pPr>
            <w:r>
              <w:t>1.2.1.1.1.3</w:t>
            </w:r>
          </w:p>
        </w:tc>
        <w:tc>
          <w:tcPr>
            <w:tcW w:w="21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1918" w:rsidRDefault="007B1918">
            <w:pPr>
              <w:pStyle w:val="ConsPlusNormal"/>
            </w:pPr>
            <w:r>
              <w:t>количество приобретенного оборудования, необходимого для функционирования ИСУЗ</w:t>
            </w: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7B1918" w:rsidRDefault="007B191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</w:tcPr>
          <w:p w:rsidR="007B1918" w:rsidRDefault="007B1918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</w:tcPr>
          <w:p w:rsidR="007B1918" w:rsidRDefault="007B191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</w:tcPr>
          <w:p w:rsidR="007B1918" w:rsidRDefault="007B1918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</w:tcPr>
          <w:p w:rsidR="007B1918" w:rsidRDefault="007B191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</w:tcPr>
          <w:p w:rsidR="007B1918" w:rsidRDefault="007B191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80" w:type="dxa"/>
            <w:tcBorders>
              <w:top w:val="single" w:sz="4" w:space="0" w:color="auto"/>
              <w:bottom w:val="single" w:sz="4" w:space="0" w:color="auto"/>
            </w:tcBorders>
          </w:tcPr>
          <w:p w:rsidR="007B1918" w:rsidRDefault="007B1918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928" w:type="dxa"/>
            <w:tcBorders>
              <w:top w:val="single" w:sz="4" w:space="0" w:color="auto"/>
              <w:bottom w:val="single" w:sz="4" w:space="0" w:color="auto"/>
            </w:tcBorders>
          </w:tcPr>
          <w:p w:rsidR="007B1918" w:rsidRDefault="007B191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:rsidR="007B1918" w:rsidRDefault="007B1918">
            <w:pPr>
              <w:pStyle w:val="ConsPlusNormal"/>
              <w:jc w:val="center"/>
            </w:pPr>
            <w:r>
              <w:t>1497,624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7B1918" w:rsidRDefault="007B1918">
            <w:pPr>
              <w:pStyle w:val="ConsPlusNormal"/>
              <w:jc w:val="center"/>
            </w:pPr>
            <w:r>
              <w:t>945,102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:rsidR="007B1918" w:rsidRDefault="007B1918">
            <w:pPr>
              <w:pStyle w:val="ConsPlusNormal"/>
              <w:jc w:val="center"/>
            </w:pPr>
            <w:r>
              <w:t>1893,000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:rsidR="007B1918" w:rsidRDefault="007B191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:rsidR="007B1918" w:rsidRDefault="007B1918">
            <w:pPr>
              <w:pStyle w:val="ConsPlusNormal"/>
              <w:jc w:val="center"/>
            </w:pPr>
            <w:r>
              <w:t>0,0</w:t>
            </w:r>
          </w:p>
        </w:tc>
      </w:tr>
    </w:tbl>
    <w:p w:rsidR="007B1918" w:rsidRDefault="007B1918">
      <w:pPr>
        <w:pStyle w:val="ConsPlusNormal"/>
        <w:jc w:val="both"/>
      </w:pPr>
    </w:p>
    <w:p w:rsidR="007B1918" w:rsidRDefault="007B1918">
      <w:pPr>
        <w:pStyle w:val="ConsPlusNormal"/>
        <w:ind w:firstLine="540"/>
        <w:jc w:val="both"/>
      </w:pPr>
      <w:r>
        <w:t xml:space="preserve">3.2. </w:t>
      </w:r>
      <w:hyperlink r:id="rId32">
        <w:r>
          <w:rPr>
            <w:color w:val="0000FF"/>
          </w:rPr>
          <w:t>строку</w:t>
        </w:r>
      </w:hyperlink>
      <w:r>
        <w:t xml:space="preserve"> "Итого по мероприятию 1.2.1.1.1, в том числе по источникам финансирования" изложить в следующей редакции:</w:t>
      </w:r>
    </w:p>
    <w:p w:rsidR="007B1918" w:rsidRDefault="007B191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633"/>
        <w:gridCol w:w="928"/>
        <w:gridCol w:w="1144"/>
        <w:gridCol w:w="1144"/>
        <w:gridCol w:w="1144"/>
        <w:gridCol w:w="1144"/>
        <w:gridCol w:w="1144"/>
      </w:tblGrid>
      <w:tr w:rsidR="007B1918">
        <w:tc>
          <w:tcPr>
            <w:tcW w:w="6633" w:type="dxa"/>
            <w:tcBorders>
              <w:top w:val="single" w:sz="4" w:space="0" w:color="auto"/>
              <w:bottom w:val="single" w:sz="4" w:space="0" w:color="auto"/>
            </w:tcBorders>
          </w:tcPr>
          <w:p w:rsidR="007B1918" w:rsidRDefault="007B1918">
            <w:pPr>
              <w:pStyle w:val="ConsPlusNormal"/>
            </w:pPr>
            <w:r>
              <w:lastRenderedPageBreak/>
              <w:t>Итого по мероприятию 1.2.1.1.1, в том числе по источникам финансирования</w:t>
            </w:r>
          </w:p>
        </w:tc>
        <w:tc>
          <w:tcPr>
            <w:tcW w:w="928" w:type="dxa"/>
            <w:tcBorders>
              <w:top w:val="single" w:sz="4" w:space="0" w:color="auto"/>
              <w:bottom w:val="single" w:sz="4" w:space="0" w:color="auto"/>
            </w:tcBorders>
          </w:tcPr>
          <w:p w:rsidR="007B1918" w:rsidRDefault="007B191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7B1918" w:rsidRDefault="007B1918">
            <w:pPr>
              <w:pStyle w:val="ConsPlusNormal"/>
              <w:jc w:val="center"/>
            </w:pPr>
            <w:r>
              <w:t>12505,723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7B1918" w:rsidRDefault="007B1918">
            <w:pPr>
              <w:pStyle w:val="ConsPlusNormal"/>
              <w:jc w:val="center"/>
            </w:pPr>
            <w:r>
              <w:t>13221,737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7B1918" w:rsidRDefault="007B1918">
            <w:pPr>
              <w:pStyle w:val="ConsPlusNormal"/>
              <w:jc w:val="center"/>
            </w:pPr>
            <w:r>
              <w:t>15535,600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7B1918" w:rsidRDefault="007B1918">
            <w:pPr>
              <w:pStyle w:val="ConsPlusNormal"/>
              <w:jc w:val="center"/>
            </w:pPr>
            <w:r>
              <w:t>13495,200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7B1918" w:rsidRDefault="007B1918">
            <w:pPr>
              <w:pStyle w:val="ConsPlusNormal"/>
              <w:jc w:val="center"/>
            </w:pPr>
            <w:r>
              <w:t>13508,300</w:t>
            </w:r>
          </w:p>
        </w:tc>
      </w:tr>
    </w:tbl>
    <w:p w:rsidR="007B1918" w:rsidRDefault="007B1918">
      <w:pPr>
        <w:pStyle w:val="ConsPlusNormal"/>
        <w:jc w:val="both"/>
      </w:pPr>
    </w:p>
    <w:p w:rsidR="007B1918" w:rsidRDefault="007B1918">
      <w:pPr>
        <w:pStyle w:val="ConsPlusNormal"/>
        <w:ind w:firstLine="540"/>
        <w:jc w:val="both"/>
      </w:pPr>
      <w:r>
        <w:t xml:space="preserve">3.3. </w:t>
      </w:r>
      <w:hyperlink r:id="rId33">
        <w:r>
          <w:rPr>
            <w:color w:val="0000FF"/>
          </w:rPr>
          <w:t>строку 1.2.1.1.2.1</w:t>
        </w:r>
      </w:hyperlink>
      <w:r>
        <w:t xml:space="preserve"> изложить в следующей редакции:</w:t>
      </w:r>
    </w:p>
    <w:p w:rsidR="007B1918" w:rsidRDefault="007B191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2116"/>
        <w:gridCol w:w="412"/>
        <w:gridCol w:w="484"/>
        <w:gridCol w:w="484"/>
        <w:gridCol w:w="484"/>
        <w:gridCol w:w="484"/>
        <w:gridCol w:w="484"/>
        <w:gridCol w:w="580"/>
        <w:gridCol w:w="928"/>
        <w:gridCol w:w="1077"/>
        <w:gridCol w:w="1191"/>
        <w:gridCol w:w="1134"/>
        <w:gridCol w:w="1134"/>
        <w:gridCol w:w="1134"/>
      </w:tblGrid>
      <w:tr w:rsidR="007B1918"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7B1918" w:rsidRDefault="007B1918">
            <w:pPr>
              <w:pStyle w:val="ConsPlusNormal"/>
              <w:jc w:val="center"/>
            </w:pPr>
            <w:r>
              <w:t>1.2.1.1.2.1</w:t>
            </w:r>
          </w:p>
        </w:tc>
        <w:tc>
          <w:tcPr>
            <w:tcW w:w="21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1918" w:rsidRDefault="007B1918">
            <w:pPr>
              <w:pStyle w:val="ConsPlusNormal"/>
            </w:pPr>
            <w:r>
              <w:t>количество объектов, в отношении которых продлено право использования средств защиты информации</w:t>
            </w: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7B1918" w:rsidRDefault="007B191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</w:tcPr>
          <w:p w:rsidR="007B1918" w:rsidRDefault="007B1918">
            <w:pPr>
              <w:pStyle w:val="ConsPlusNormal"/>
              <w:jc w:val="center"/>
            </w:pPr>
            <w:r>
              <w:t>133</w:t>
            </w:r>
          </w:p>
        </w:tc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</w:tcPr>
          <w:p w:rsidR="007B1918" w:rsidRDefault="007B1918">
            <w:pPr>
              <w:pStyle w:val="ConsPlusNormal"/>
              <w:jc w:val="center"/>
            </w:pPr>
            <w:r>
              <w:t>180</w:t>
            </w:r>
          </w:p>
        </w:tc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</w:tcPr>
          <w:p w:rsidR="007B1918" w:rsidRDefault="007B1918">
            <w:pPr>
              <w:pStyle w:val="ConsPlusNormal"/>
              <w:jc w:val="center"/>
            </w:pPr>
            <w:r>
              <w:t>133</w:t>
            </w:r>
          </w:p>
        </w:tc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</w:tcPr>
          <w:p w:rsidR="007B1918" w:rsidRDefault="007B1918">
            <w:pPr>
              <w:pStyle w:val="ConsPlusNormal"/>
              <w:jc w:val="center"/>
            </w:pPr>
            <w:r>
              <w:t>133</w:t>
            </w:r>
          </w:p>
        </w:tc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</w:tcPr>
          <w:p w:rsidR="007B1918" w:rsidRDefault="007B1918">
            <w:pPr>
              <w:pStyle w:val="ConsPlusNormal"/>
              <w:jc w:val="center"/>
            </w:pPr>
            <w:r>
              <w:t>133</w:t>
            </w:r>
          </w:p>
        </w:tc>
        <w:tc>
          <w:tcPr>
            <w:tcW w:w="580" w:type="dxa"/>
            <w:tcBorders>
              <w:top w:val="single" w:sz="4" w:space="0" w:color="auto"/>
              <w:bottom w:val="single" w:sz="4" w:space="0" w:color="auto"/>
            </w:tcBorders>
          </w:tcPr>
          <w:p w:rsidR="007B1918" w:rsidRDefault="007B1918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928" w:type="dxa"/>
            <w:tcBorders>
              <w:top w:val="single" w:sz="4" w:space="0" w:color="auto"/>
              <w:bottom w:val="single" w:sz="4" w:space="0" w:color="auto"/>
            </w:tcBorders>
          </w:tcPr>
          <w:p w:rsidR="007B1918" w:rsidRDefault="007B191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</w:tcPr>
          <w:p w:rsidR="007B1918" w:rsidRDefault="007B1918">
            <w:pPr>
              <w:pStyle w:val="ConsPlusNormal"/>
              <w:jc w:val="center"/>
            </w:pPr>
            <w:r>
              <w:t>1242,690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:rsidR="007B1918" w:rsidRDefault="007B1918">
            <w:pPr>
              <w:pStyle w:val="ConsPlusNormal"/>
              <w:jc w:val="center"/>
            </w:pPr>
            <w:r>
              <w:t>981,739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B1918" w:rsidRDefault="007B1918">
            <w:pPr>
              <w:pStyle w:val="ConsPlusNormal"/>
              <w:jc w:val="center"/>
            </w:pPr>
            <w:r>
              <w:t>1074,500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B1918" w:rsidRDefault="007B1918">
            <w:pPr>
              <w:pStyle w:val="ConsPlusNormal"/>
              <w:jc w:val="center"/>
            </w:pPr>
            <w:r>
              <w:t>1074,500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B1918" w:rsidRDefault="007B1918">
            <w:pPr>
              <w:pStyle w:val="ConsPlusNormal"/>
              <w:jc w:val="center"/>
            </w:pPr>
            <w:r>
              <w:t>1074,500</w:t>
            </w:r>
          </w:p>
        </w:tc>
      </w:tr>
    </w:tbl>
    <w:p w:rsidR="007B1918" w:rsidRDefault="007B1918">
      <w:pPr>
        <w:pStyle w:val="ConsPlusNormal"/>
        <w:jc w:val="both"/>
      </w:pPr>
    </w:p>
    <w:p w:rsidR="007B1918" w:rsidRDefault="007B1918">
      <w:pPr>
        <w:pStyle w:val="ConsPlusNormal"/>
        <w:ind w:firstLine="540"/>
        <w:jc w:val="both"/>
      </w:pPr>
      <w:r>
        <w:t>3.4. строки "</w:t>
      </w:r>
      <w:hyperlink r:id="rId34">
        <w:r>
          <w:rPr>
            <w:color w:val="0000FF"/>
          </w:rPr>
          <w:t>Итого</w:t>
        </w:r>
      </w:hyperlink>
      <w:r>
        <w:t xml:space="preserve"> по мероприятию 1.2.1.1.2, в том числе по источникам финансирования", "</w:t>
      </w:r>
      <w:hyperlink r:id="rId35">
        <w:r>
          <w:rPr>
            <w:color w:val="0000FF"/>
          </w:rPr>
          <w:t>Итого</w:t>
        </w:r>
      </w:hyperlink>
      <w:r>
        <w:t xml:space="preserve"> по основному мероприятию 1.2.1.1, в том числе по источникам финансирования", "</w:t>
      </w:r>
      <w:hyperlink r:id="rId36">
        <w:r>
          <w:rPr>
            <w:color w:val="0000FF"/>
          </w:rPr>
          <w:t>Итого</w:t>
        </w:r>
      </w:hyperlink>
      <w:r>
        <w:t xml:space="preserve"> по задаче 1.2.1, в том числе по источникам финансирования", "</w:t>
      </w:r>
      <w:hyperlink r:id="rId37">
        <w:r>
          <w:rPr>
            <w:color w:val="0000FF"/>
          </w:rPr>
          <w:t>Всего</w:t>
        </w:r>
      </w:hyperlink>
      <w:r>
        <w:t xml:space="preserve"> по подпрограмме 1.2, в том числе по источникам финансирования" изложить в следующей редакции:</w:t>
      </w:r>
    </w:p>
    <w:p w:rsidR="007B1918" w:rsidRDefault="007B191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633"/>
        <w:gridCol w:w="928"/>
        <w:gridCol w:w="1144"/>
        <w:gridCol w:w="1144"/>
        <w:gridCol w:w="1144"/>
        <w:gridCol w:w="1144"/>
        <w:gridCol w:w="1144"/>
      </w:tblGrid>
      <w:tr w:rsidR="007B1918">
        <w:tc>
          <w:tcPr>
            <w:tcW w:w="6633" w:type="dxa"/>
          </w:tcPr>
          <w:p w:rsidR="007B1918" w:rsidRDefault="007B1918">
            <w:pPr>
              <w:pStyle w:val="ConsPlusNormal"/>
            </w:pPr>
            <w:r>
              <w:t>Итого по мероприятию 1.2.1.1.2, в том числе по источникам финансирования</w:t>
            </w:r>
          </w:p>
        </w:tc>
        <w:tc>
          <w:tcPr>
            <w:tcW w:w="928" w:type="dxa"/>
          </w:tcPr>
          <w:p w:rsidR="007B1918" w:rsidRDefault="007B191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1242,690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1390,939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1621,200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1483,700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1074,500</w:t>
            </w:r>
          </w:p>
        </w:tc>
      </w:tr>
      <w:tr w:rsidR="007B1918">
        <w:tc>
          <w:tcPr>
            <w:tcW w:w="6633" w:type="dxa"/>
          </w:tcPr>
          <w:p w:rsidR="007B1918" w:rsidRDefault="007B1918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928" w:type="dxa"/>
          </w:tcPr>
          <w:p w:rsidR="007B1918" w:rsidRDefault="007B191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13748,413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14612,676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17156,800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14978,900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14582,800</w:t>
            </w:r>
          </w:p>
        </w:tc>
      </w:tr>
      <w:tr w:rsidR="007B1918">
        <w:tc>
          <w:tcPr>
            <w:tcW w:w="6633" w:type="dxa"/>
          </w:tcPr>
          <w:p w:rsidR="007B1918" w:rsidRDefault="007B1918">
            <w:pPr>
              <w:pStyle w:val="ConsPlusNormal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928" w:type="dxa"/>
          </w:tcPr>
          <w:p w:rsidR="007B1918" w:rsidRDefault="007B191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13748,413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14612,676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17156,800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14978,900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14582,800</w:t>
            </w:r>
          </w:p>
        </w:tc>
      </w:tr>
      <w:tr w:rsidR="007B1918">
        <w:tc>
          <w:tcPr>
            <w:tcW w:w="6633" w:type="dxa"/>
          </w:tcPr>
          <w:p w:rsidR="007B1918" w:rsidRDefault="007B1918">
            <w:pPr>
              <w:pStyle w:val="ConsPlusNormal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928" w:type="dxa"/>
          </w:tcPr>
          <w:p w:rsidR="007B1918" w:rsidRDefault="007B1918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lastRenderedPageBreak/>
              <w:t>13748,413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14612,676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17156,800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14978,900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14582,800</w:t>
            </w:r>
          </w:p>
        </w:tc>
      </w:tr>
    </w:tbl>
    <w:p w:rsidR="007B1918" w:rsidRDefault="007B1918">
      <w:pPr>
        <w:pStyle w:val="ConsPlusNormal"/>
        <w:jc w:val="both"/>
      </w:pPr>
    </w:p>
    <w:p w:rsidR="007B1918" w:rsidRDefault="007B1918">
      <w:pPr>
        <w:pStyle w:val="ConsPlusNormal"/>
        <w:ind w:firstLine="540"/>
        <w:jc w:val="both"/>
      </w:pPr>
      <w:r>
        <w:t xml:space="preserve">4. В </w:t>
      </w:r>
      <w:hyperlink r:id="rId38">
        <w:r>
          <w:rPr>
            <w:color w:val="0000FF"/>
          </w:rPr>
          <w:t>приложении 2</w:t>
        </w:r>
      </w:hyperlink>
      <w:r>
        <w:t>:</w:t>
      </w:r>
    </w:p>
    <w:p w:rsidR="007B1918" w:rsidRDefault="007B1918">
      <w:pPr>
        <w:pStyle w:val="ConsPlusNormal"/>
        <w:spacing w:before="220"/>
        <w:ind w:firstLine="540"/>
        <w:jc w:val="both"/>
      </w:pPr>
      <w:r>
        <w:t xml:space="preserve">4.1. </w:t>
      </w:r>
      <w:hyperlink r:id="rId39">
        <w:r>
          <w:rPr>
            <w:color w:val="0000FF"/>
          </w:rPr>
          <w:t>строку 1.1.1.1.1.1</w:t>
        </w:r>
      </w:hyperlink>
      <w:r>
        <w:t xml:space="preserve"> изложить в следующей редакции:</w:t>
      </w:r>
    </w:p>
    <w:p w:rsidR="007B1918" w:rsidRDefault="007B191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64"/>
        <w:gridCol w:w="1648"/>
        <w:gridCol w:w="580"/>
        <w:gridCol w:w="1204"/>
        <w:gridCol w:w="1204"/>
        <w:gridCol w:w="2776"/>
        <w:gridCol w:w="412"/>
        <w:gridCol w:w="484"/>
        <w:gridCol w:w="1336"/>
        <w:gridCol w:w="1144"/>
      </w:tblGrid>
      <w:tr w:rsidR="007B1918"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7B1918" w:rsidRDefault="007B1918">
            <w:pPr>
              <w:pStyle w:val="ConsPlusNormal"/>
              <w:jc w:val="center"/>
            </w:pPr>
            <w:r>
              <w:t>1.1.1.1.1.1</w:t>
            </w:r>
          </w:p>
        </w:tc>
        <w:tc>
          <w:tcPr>
            <w:tcW w:w="1648" w:type="dxa"/>
            <w:tcBorders>
              <w:top w:val="single" w:sz="4" w:space="0" w:color="auto"/>
              <w:bottom w:val="single" w:sz="4" w:space="0" w:color="auto"/>
            </w:tcBorders>
          </w:tcPr>
          <w:p w:rsidR="007B1918" w:rsidRDefault="007B1918">
            <w:pPr>
              <w:pStyle w:val="ConsPlusNormal"/>
            </w:pPr>
            <w:r>
              <w:t>Оплата экспертиз, назначенных органами судебной и исполнительной власти</w:t>
            </w:r>
          </w:p>
        </w:tc>
        <w:tc>
          <w:tcPr>
            <w:tcW w:w="580" w:type="dxa"/>
            <w:tcBorders>
              <w:top w:val="single" w:sz="4" w:space="0" w:color="auto"/>
              <w:bottom w:val="single" w:sz="4" w:space="0" w:color="auto"/>
            </w:tcBorders>
          </w:tcPr>
          <w:p w:rsidR="007B1918" w:rsidRDefault="007B1918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7B1918" w:rsidRDefault="007B1918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7B1918" w:rsidRDefault="007B1918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776" w:type="dxa"/>
            <w:tcBorders>
              <w:top w:val="single" w:sz="4" w:space="0" w:color="auto"/>
              <w:bottom w:val="single" w:sz="4" w:space="0" w:color="auto"/>
            </w:tcBorders>
          </w:tcPr>
          <w:p w:rsidR="007B1918" w:rsidRDefault="007B1918">
            <w:pPr>
              <w:pStyle w:val="ConsPlusNormal"/>
              <w:jc w:val="center"/>
            </w:pPr>
            <w:r>
              <w:t>количество оплаченных экспертиз</w:t>
            </w: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7B1918" w:rsidRDefault="007B191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</w:tcPr>
          <w:p w:rsidR="007B1918" w:rsidRDefault="007B1918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</w:tcPr>
          <w:p w:rsidR="007B1918" w:rsidRDefault="007B191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7B1918" w:rsidRDefault="007B1918">
            <w:pPr>
              <w:pStyle w:val="ConsPlusNormal"/>
              <w:jc w:val="center"/>
            </w:pPr>
            <w:r>
              <w:t>623,600</w:t>
            </w:r>
          </w:p>
        </w:tc>
      </w:tr>
    </w:tbl>
    <w:p w:rsidR="007B1918" w:rsidRDefault="007B1918">
      <w:pPr>
        <w:pStyle w:val="ConsPlusNormal"/>
        <w:jc w:val="both"/>
      </w:pPr>
    </w:p>
    <w:p w:rsidR="007B1918" w:rsidRDefault="007B1918">
      <w:pPr>
        <w:pStyle w:val="ConsPlusNormal"/>
        <w:ind w:firstLine="540"/>
        <w:jc w:val="both"/>
      </w:pPr>
      <w:r>
        <w:t xml:space="preserve">4.2. </w:t>
      </w:r>
      <w:hyperlink r:id="rId40">
        <w:r>
          <w:rPr>
            <w:color w:val="0000FF"/>
          </w:rPr>
          <w:t>строки 1.1.1.1.1.11</w:t>
        </w:r>
      </w:hyperlink>
      <w:r>
        <w:t xml:space="preserve">, </w:t>
      </w:r>
      <w:hyperlink r:id="rId41">
        <w:r>
          <w:rPr>
            <w:color w:val="0000FF"/>
          </w:rPr>
          <w:t>1.1.1.1.1.12</w:t>
        </w:r>
      </w:hyperlink>
      <w:r>
        <w:t xml:space="preserve"> изложить в следующей редакции:</w:t>
      </w:r>
    </w:p>
    <w:p w:rsidR="007B1918" w:rsidRDefault="007B191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64"/>
        <w:gridCol w:w="1648"/>
        <w:gridCol w:w="580"/>
        <w:gridCol w:w="1204"/>
        <w:gridCol w:w="1204"/>
        <w:gridCol w:w="2776"/>
        <w:gridCol w:w="412"/>
        <w:gridCol w:w="484"/>
        <w:gridCol w:w="1336"/>
        <w:gridCol w:w="1144"/>
      </w:tblGrid>
      <w:tr w:rsidR="007B1918">
        <w:tc>
          <w:tcPr>
            <w:tcW w:w="1264" w:type="dxa"/>
          </w:tcPr>
          <w:p w:rsidR="007B1918" w:rsidRDefault="007B1918">
            <w:pPr>
              <w:pStyle w:val="ConsPlusNormal"/>
              <w:jc w:val="center"/>
            </w:pPr>
            <w:r>
              <w:t>1.1.1.1.1.11</w:t>
            </w:r>
          </w:p>
        </w:tc>
        <w:tc>
          <w:tcPr>
            <w:tcW w:w="1648" w:type="dxa"/>
          </w:tcPr>
          <w:p w:rsidR="007B1918" w:rsidRDefault="007B1918">
            <w:pPr>
              <w:pStyle w:val="ConsPlusNormal"/>
              <w:jc w:val="both"/>
            </w:pPr>
            <w:r>
              <w:t>Проведение экспертиз объектов недвижимости</w:t>
            </w:r>
          </w:p>
        </w:tc>
        <w:tc>
          <w:tcPr>
            <w:tcW w:w="580" w:type="dxa"/>
          </w:tcPr>
          <w:p w:rsidR="007B1918" w:rsidRDefault="007B1918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1204" w:type="dxa"/>
          </w:tcPr>
          <w:p w:rsidR="007B1918" w:rsidRDefault="007B1918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</w:tcPr>
          <w:p w:rsidR="007B1918" w:rsidRDefault="007B1918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776" w:type="dxa"/>
          </w:tcPr>
          <w:p w:rsidR="007B1918" w:rsidRDefault="007B1918">
            <w:pPr>
              <w:pStyle w:val="ConsPlusNormal"/>
              <w:jc w:val="center"/>
            </w:pPr>
            <w:r>
              <w:t>количество строительно-технических экспертиз, экспертиз кадастровых инженеров</w:t>
            </w:r>
          </w:p>
        </w:tc>
        <w:tc>
          <w:tcPr>
            <w:tcW w:w="412" w:type="dxa"/>
          </w:tcPr>
          <w:p w:rsidR="007B1918" w:rsidRDefault="007B191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4" w:type="dxa"/>
          </w:tcPr>
          <w:p w:rsidR="007B1918" w:rsidRDefault="007B191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36" w:type="dxa"/>
          </w:tcPr>
          <w:p w:rsidR="007B1918" w:rsidRDefault="007B191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70,000</w:t>
            </w:r>
          </w:p>
        </w:tc>
      </w:tr>
      <w:tr w:rsidR="007B1918">
        <w:tc>
          <w:tcPr>
            <w:tcW w:w="1264" w:type="dxa"/>
          </w:tcPr>
          <w:p w:rsidR="007B1918" w:rsidRDefault="007B1918">
            <w:pPr>
              <w:pStyle w:val="ConsPlusNormal"/>
              <w:jc w:val="center"/>
            </w:pPr>
            <w:r>
              <w:t>1.1.1.1.1.12</w:t>
            </w:r>
          </w:p>
        </w:tc>
        <w:tc>
          <w:tcPr>
            <w:tcW w:w="1648" w:type="dxa"/>
          </w:tcPr>
          <w:p w:rsidR="007B1918" w:rsidRDefault="007B1918">
            <w:pPr>
              <w:pStyle w:val="ConsPlusNormal"/>
            </w:pPr>
            <w:r>
              <w:t>Проведение оценки рыночной стоимости земельных участков для реализации их на торгах</w:t>
            </w:r>
          </w:p>
        </w:tc>
        <w:tc>
          <w:tcPr>
            <w:tcW w:w="580" w:type="dxa"/>
          </w:tcPr>
          <w:p w:rsidR="007B1918" w:rsidRDefault="007B1918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1204" w:type="dxa"/>
          </w:tcPr>
          <w:p w:rsidR="007B1918" w:rsidRDefault="007B1918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</w:tcPr>
          <w:p w:rsidR="007B1918" w:rsidRDefault="007B1918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776" w:type="dxa"/>
          </w:tcPr>
          <w:p w:rsidR="007B1918" w:rsidRDefault="007B1918">
            <w:pPr>
              <w:pStyle w:val="ConsPlusNormal"/>
              <w:jc w:val="center"/>
            </w:pPr>
            <w:r>
              <w:t>количество земельных участков, в отношении которых проведены работы по оценке рыночной стоимости для реализации их на торгах</w:t>
            </w:r>
          </w:p>
        </w:tc>
        <w:tc>
          <w:tcPr>
            <w:tcW w:w="412" w:type="dxa"/>
          </w:tcPr>
          <w:p w:rsidR="007B1918" w:rsidRDefault="007B191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4" w:type="dxa"/>
          </w:tcPr>
          <w:p w:rsidR="007B1918" w:rsidRDefault="007B1918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1336" w:type="dxa"/>
          </w:tcPr>
          <w:p w:rsidR="007B1918" w:rsidRDefault="007B191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427,000</w:t>
            </w:r>
          </w:p>
        </w:tc>
      </w:tr>
    </w:tbl>
    <w:p w:rsidR="007B1918" w:rsidRDefault="007B1918">
      <w:pPr>
        <w:pStyle w:val="ConsPlusNormal"/>
        <w:jc w:val="both"/>
      </w:pPr>
    </w:p>
    <w:p w:rsidR="007B1918" w:rsidRDefault="007B1918">
      <w:pPr>
        <w:pStyle w:val="ConsPlusNormal"/>
        <w:ind w:firstLine="540"/>
        <w:jc w:val="both"/>
      </w:pPr>
      <w:r>
        <w:t xml:space="preserve">4.3. после </w:t>
      </w:r>
      <w:hyperlink r:id="rId42">
        <w:r>
          <w:rPr>
            <w:color w:val="0000FF"/>
          </w:rPr>
          <w:t>строки 1.1.1.1.1.12</w:t>
        </w:r>
      </w:hyperlink>
      <w:r>
        <w:t xml:space="preserve"> дополнить строкой 1.1.1.1.1.13 следующего содержания:</w:t>
      </w:r>
    </w:p>
    <w:p w:rsidR="007B1918" w:rsidRDefault="007B191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64"/>
        <w:gridCol w:w="1648"/>
        <w:gridCol w:w="580"/>
        <w:gridCol w:w="1204"/>
        <w:gridCol w:w="1204"/>
        <w:gridCol w:w="2776"/>
        <w:gridCol w:w="412"/>
        <w:gridCol w:w="484"/>
        <w:gridCol w:w="1336"/>
        <w:gridCol w:w="1144"/>
      </w:tblGrid>
      <w:tr w:rsidR="007B1918"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7B1918" w:rsidRDefault="007B1918">
            <w:pPr>
              <w:pStyle w:val="ConsPlusNormal"/>
              <w:jc w:val="center"/>
            </w:pPr>
            <w:r>
              <w:lastRenderedPageBreak/>
              <w:t>1.1.1.1.1.13</w:t>
            </w:r>
          </w:p>
        </w:tc>
        <w:tc>
          <w:tcPr>
            <w:tcW w:w="1648" w:type="dxa"/>
            <w:tcBorders>
              <w:top w:val="single" w:sz="4" w:space="0" w:color="auto"/>
              <w:bottom w:val="single" w:sz="4" w:space="0" w:color="auto"/>
            </w:tcBorders>
          </w:tcPr>
          <w:p w:rsidR="007B1918" w:rsidRDefault="007B1918">
            <w:pPr>
              <w:pStyle w:val="ConsPlusNormal"/>
            </w:pPr>
            <w:r>
              <w:t>Предоставление земельных участков посредством проведения торгов</w:t>
            </w:r>
          </w:p>
        </w:tc>
        <w:tc>
          <w:tcPr>
            <w:tcW w:w="580" w:type="dxa"/>
            <w:tcBorders>
              <w:top w:val="single" w:sz="4" w:space="0" w:color="auto"/>
              <w:bottom w:val="single" w:sz="4" w:space="0" w:color="auto"/>
            </w:tcBorders>
          </w:tcPr>
          <w:p w:rsidR="007B1918" w:rsidRDefault="007B1918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7B1918" w:rsidRDefault="007B1918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7B1918" w:rsidRDefault="007B1918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776" w:type="dxa"/>
            <w:tcBorders>
              <w:top w:val="single" w:sz="4" w:space="0" w:color="auto"/>
              <w:bottom w:val="single" w:sz="4" w:space="0" w:color="auto"/>
            </w:tcBorders>
          </w:tcPr>
          <w:p w:rsidR="007B1918" w:rsidRDefault="007B1918">
            <w:pPr>
              <w:pStyle w:val="ConsPlusNormal"/>
              <w:jc w:val="center"/>
            </w:pPr>
            <w:r>
              <w:t>количество земельных участков, в отношении которых по результатам проведения торгов заключены договоры аренды, купли-продажи</w:t>
            </w: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7B1918" w:rsidRDefault="007B191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</w:tcPr>
          <w:p w:rsidR="007B1918" w:rsidRDefault="007B1918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</w:tcPr>
          <w:p w:rsidR="007B1918" w:rsidRDefault="007B191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7B1918" w:rsidRDefault="007B1918">
            <w:pPr>
              <w:pStyle w:val="ConsPlusNormal"/>
              <w:jc w:val="center"/>
            </w:pPr>
            <w:r>
              <w:t>0,0</w:t>
            </w:r>
          </w:p>
        </w:tc>
      </w:tr>
    </w:tbl>
    <w:p w:rsidR="007B1918" w:rsidRDefault="007B1918">
      <w:pPr>
        <w:pStyle w:val="ConsPlusNormal"/>
        <w:jc w:val="both"/>
      </w:pPr>
    </w:p>
    <w:p w:rsidR="007B1918" w:rsidRDefault="007B1918">
      <w:pPr>
        <w:pStyle w:val="ConsPlusNormal"/>
        <w:ind w:firstLine="540"/>
        <w:jc w:val="both"/>
      </w:pPr>
      <w:r>
        <w:t xml:space="preserve">4.4. </w:t>
      </w:r>
      <w:hyperlink r:id="rId43">
        <w:r>
          <w:rPr>
            <w:color w:val="0000FF"/>
          </w:rPr>
          <w:t>строку 1.1.1.1.2.1</w:t>
        </w:r>
      </w:hyperlink>
      <w:r>
        <w:t xml:space="preserve"> изложить в следующей редакции:</w:t>
      </w:r>
    </w:p>
    <w:p w:rsidR="007B1918" w:rsidRDefault="007B191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64"/>
        <w:gridCol w:w="1648"/>
        <w:gridCol w:w="580"/>
        <w:gridCol w:w="1204"/>
        <w:gridCol w:w="1204"/>
        <w:gridCol w:w="2776"/>
        <w:gridCol w:w="412"/>
        <w:gridCol w:w="484"/>
        <w:gridCol w:w="1336"/>
        <w:gridCol w:w="1144"/>
      </w:tblGrid>
      <w:tr w:rsidR="007B1918">
        <w:tc>
          <w:tcPr>
            <w:tcW w:w="1264" w:type="dxa"/>
            <w:vMerge w:val="restart"/>
          </w:tcPr>
          <w:p w:rsidR="007B1918" w:rsidRDefault="007B1918">
            <w:pPr>
              <w:pStyle w:val="ConsPlusNormal"/>
              <w:jc w:val="center"/>
            </w:pPr>
            <w:r>
              <w:t>1.1.1.1.2.1</w:t>
            </w:r>
          </w:p>
        </w:tc>
        <w:tc>
          <w:tcPr>
            <w:tcW w:w="1648" w:type="dxa"/>
            <w:vMerge w:val="restart"/>
          </w:tcPr>
          <w:p w:rsidR="007B1918" w:rsidRDefault="007B1918">
            <w:pPr>
              <w:pStyle w:val="ConsPlusNormal"/>
            </w:pPr>
            <w:r>
              <w:t>Выполнение кадастровых работ</w:t>
            </w:r>
          </w:p>
        </w:tc>
        <w:tc>
          <w:tcPr>
            <w:tcW w:w="580" w:type="dxa"/>
            <w:vMerge w:val="restart"/>
          </w:tcPr>
          <w:p w:rsidR="007B1918" w:rsidRDefault="007B1918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1204" w:type="dxa"/>
            <w:vMerge w:val="restart"/>
          </w:tcPr>
          <w:p w:rsidR="007B1918" w:rsidRDefault="007B1918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  <w:vMerge w:val="restart"/>
          </w:tcPr>
          <w:p w:rsidR="007B1918" w:rsidRDefault="007B1918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776" w:type="dxa"/>
          </w:tcPr>
          <w:p w:rsidR="007B1918" w:rsidRDefault="007B1918">
            <w:pPr>
              <w:pStyle w:val="ConsPlusNormal"/>
              <w:jc w:val="center"/>
            </w:pPr>
            <w:r>
              <w:t>количество образованных (уточненных) земельных участков, в том числе в результате раздела (объединения), которые подлежат отнесению к муниципальной собственности города Перми либо находятся в муниципальной собственности города Перми</w:t>
            </w:r>
          </w:p>
        </w:tc>
        <w:tc>
          <w:tcPr>
            <w:tcW w:w="412" w:type="dxa"/>
          </w:tcPr>
          <w:p w:rsidR="007B1918" w:rsidRDefault="007B191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4" w:type="dxa"/>
          </w:tcPr>
          <w:p w:rsidR="007B1918" w:rsidRDefault="007B191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336" w:type="dxa"/>
          </w:tcPr>
          <w:p w:rsidR="007B1918" w:rsidRDefault="007B191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33,600</w:t>
            </w:r>
          </w:p>
        </w:tc>
      </w:tr>
      <w:tr w:rsidR="007B1918">
        <w:tc>
          <w:tcPr>
            <w:tcW w:w="1264" w:type="dxa"/>
            <w:vMerge/>
          </w:tcPr>
          <w:p w:rsidR="007B1918" w:rsidRDefault="007B1918">
            <w:pPr>
              <w:pStyle w:val="ConsPlusNormal"/>
            </w:pPr>
          </w:p>
        </w:tc>
        <w:tc>
          <w:tcPr>
            <w:tcW w:w="1648" w:type="dxa"/>
            <w:vMerge/>
          </w:tcPr>
          <w:p w:rsidR="007B1918" w:rsidRDefault="007B1918">
            <w:pPr>
              <w:pStyle w:val="ConsPlusNormal"/>
            </w:pPr>
          </w:p>
        </w:tc>
        <w:tc>
          <w:tcPr>
            <w:tcW w:w="580" w:type="dxa"/>
            <w:vMerge/>
          </w:tcPr>
          <w:p w:rsidR="007B1918" w:rsidRDefault="007B1918">
            <w:pPr>
              <w:pStyle w:val="ConsPlusNormal"/>
            </w:pPr>
          </w:p>
        </w:tc>
        <w:tc>
          <w:tcPr>
            <w:tcW w:w="1204" w:type="dxa"/>
            <w:vMerge/>
          </w:tcPr>
          <w:p w:rsidR="007B1918" w:rsidRDefault="007B1918">
            <w:pPr>
              <w:pStyle w:val="ConsPlusNormal"/>
            </w:pPr>
          </w:p>
        </w:tc>
        <w:tc>
          <w:tcPr>
            <w:tcW w:w="1204" w:type="dxa"/>
            <w:vMerge/>
          </w:tcPr>
          <w:p w:rsidR="007B1918" w:rsidRDefault="007B1918">
            <w:pPr>
              <w:pStyle w:val="ConsPlusNormal"/>
            </w:pPr>
          </w:p>
        </w:tc>
        <w:tc>
          <w:tcPr>
            <w:tcW w:w="2776" w:type="dxa"/>
          </w:tcPr>
          <w:p w:rsidR="007B1918" w:rsidRDefault="007B1918">
            <w:pPr>
              <w:pStyle w:val="ConsPlusNormal"/>
              <w:jc w:val="center"/>
            </w:pPr>
            <w:r>
              <w:t>количество земельных участков, поставленных на государственный кадастровый учет</w:t>
            </w:r>
          </w:p>
        </w:tc>
        <w:tc>
          <w:tcPr>
            <w:tcW w:w="412" w:type="dxa"/>
          </w:tcPr>
          <w:p w:rsidR="007B1918" w:rsidRDefault="007B191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4" w:type="dxa"/>
          </w:tcPr>
          <w:p w:rsidR="007B1918" w:rsidRDefault="007B1918">
            <w:pPr>
              <w:pStyle w:val="ConsPlusNormal"/>
              <w:jc w:val="center"/>
            </w:pPr>
            <w:r>
              <w:t>561</w:t>
            </w:r>
          </w:p>
        </w:tc>
        <w:tc>
          <w:tcPr>
            <w:tcW w:w="1336" w:type="dxa"/>
          </w:tcPr>
          <w:p w:rsidR="007B1918" w:rsidRDefault="007B191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13249,800</w:t>
            </w:r>
          </w:p>
        </w:tc>
      </w:tr>
    </w:tbl>
    <w:p w:rsidR="007B1918" w:rsidRDefault="007B1918">
      <w:pPr>
        <w:pStyle w:val="ConsPlusNormal"/>
        <w:jc w:val="both"/>
      </w:pPr>
    </w:p>
    <w:p w:rsidR="007B1918" w:rsidRDefault="007B1918">
      <w:pPr>
        <w:pStyle w:val="ConsPlusNormal"/>
        <w:ind w:firstLine="540"/>
        <w:jc w:val="both"/>
      </w:pPr>
      <w:r>
        <w:t xml:space="preserve">4.5. </w:t>
      </w:r>
      <w:hyperlink r:id="rId44">
        <w:r>
          <w:rPr>
            <w:color w:val="0000FF"/>
          </w:rPr>
          <w:t>строку</w:t>
        </w:r>
      </w:hyperlink>
      <w:r>
        <w:t xml:space="preserve"> "Итого по мероприятию 1.1.1.1.2, в том числе по источникам финансирования" изложить в следующей редакции:</w:t>
      </w:r>
    </w:p>
    <w:p w:rsidR="007B1918" w:rsidRDefault="007B191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572"/>
        <w:gridCol w:w="1336"/>
        <w:gridCol w:w="1144"/>
      </w:tblGrid>
      <w:tr w:rsidR="007B1918">
        <w:tc>
          <w:tcPr>
            <w:tcW w:w="9572" w:type="dxa"/>
            <w:tcBorders>
              <w:top w:val="single" w:sz="4" w:space="0" w:color="auto"/>
              <w:bottom w:val="single" w:sz="4" w:space="0" w:color="auto"/>
            </w:tcBorders>
          </w:tcPr>
          <w:p w:rsidR="007B1918" w:rsidRDefault="007B1918">
            <w:pPr>
              <w:pStyle w:val="ConsPlusNormal"/>
            </w:pPr>
            <w:r>
              <w:t>Итого по мероприятию 1.1.1.1.2, в том числе по источникам финансирования</w:t>
            </w: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</w:tcPr>
          <w:p w:rsidR="007B1918" w:rsidRDefault="007B191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7B1918" w:rsidRDefault="007B1918">
            <w:pPr>
              <w:pStyle w:val="ConsPlusNormal"/>
              <w:jc w:val="center"/>
            </w:pPr>
            <w:r>
              <w:t>13354,200</w:t>
            </w:r>
          </w:p>
        </w:tc>
      </w:tr>
    </w:tbl>
    <w:p w:rsidR="007B1918" w:rsidRDefault="007B1918">
      <w:pPr>
        <w:pStyle w:val="ConsPlusNormal"/>
        <w:jc w:val="both"/>
      </w:pPr>
    </w:p>
    <w:p w:rsidR="007B1918" w:rsidRDefault="007B1918">
      <w:pPr>
        <w:pStyle w:val="ConsPlusNormal"/>
        <w:ind w:firstLine="540"/>
        <w:jc w:val="both"/>
      </w:pPr>
      <w:r>
        <w:t xml:space="preserve">4.6. </w:t>
      </w:r>
      <w:hyperlink r:id="rId45">
        <w:r>
          <w:rPr>
            <w:color w:val="0000FF"/>
          </w:rPr>
          <w:t>строки 1.1.1.1.4.1</w:t>
        </w:r>
      </w:hyperlink>
      <w:r>
        <w:t>, "</w:t>
      </w:r>
      <w:hyperlink r:id="rId46">
        <w:r>
          <w:rPr>
            <w:color w:val="0000FF"/>
          </w:rPr>
          <w:t>Итого</w:t>
        </w:r>
      </w:hyperlink>
      <w:r>
        <w:t xml:space="preserve"> по мероприятию 1.1.1.1.4, в том числе по источникам финансирования" изложить в следующей редакции:</w:t>
      </w:r>
    </w:p>
    <w:p w:rsidR="007B1918" w:rsidRDefault="007B191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64"/>
        <w:gridCol w:w="1648"/>
        <w:gridCol w:w="580"/>
        <w:gridCol w:w="1204"/>
        <w:gridCol w:w="1204"/>
        <w:gridCol w:w="2776"/>
        <w:gridCol w:w="412"/>
        <w:gridCol w:w="484"/>
        <w:gridCol w:w="1336"/>
        <w:gridCol w:w="1144"/>
      </w:tblGrid>
      <w:tr w:rsidR="007B1918">
        <w:tc>
          <w:tcPr>
            <w:tcW w:w="1264" w:type="dxa"/>
            <w:vMerge w:val="restart"/>
          </w:tcPr>
          <w:p w:rsidR="007B1918" w:rsidRDefault="007B1918">
            <w:pPr>
              <w:pStyle w:val="ConsPlusNormal"/>
              <w:jc w:val="center"/>
            </w:pPr>
            <w:r>
              <w:t>1.1.1.1.4.1</w:t>
            </w:r>
          </w:p>
        </w:tc>
        <w:tc>
          <w:tcPr>
            <w:tcW w:w="1648" w:type="dxa"/>
            <w:vMerge w:val="restart"/>
          </w:tcPr>
          <w:p w:rsidR="007B1918" w:rsidRDefault="007B1918">
            <w:pPr>
              <w:pStyle w:val="ConsPlusNormal"/>
            </w:pPr>
            <w:r>
              <w:t>Выполнение комплексных кадастровых работ</w:t>
            </w:r>
          </w:p>
        </w:tc>
        <w:tc>
          <w:tcPr>
            <w:tcW w:w="580" w:type="dxa"/>
            <w:vMerge w:val="restart"/>
          </w:tcPr>
          <w:p w:rsidR="007B1918" w:rsidRDefault="007B1918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1204" w:type="dxa"/>
            <w:vMerge w:val="restart"/>
          </w:tcPr>
          <w:p w:rsidR="007B1918" w:rsidRDefault="007B1918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  <w:vMerge w:val="restart"/>
          </w:tcPr>
          <w:p w:rsidR="007B1918" w:rsidRDefault="007B1918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776" w:type="dxa"/>
            <w:vMerge w:val="restart"/>
          </w:tcPr>
          <w:p w:rsidR="007B1918" w:rsidRDefault="007B1918">
            <w:pPr>
              <w:pStyle w:val="ConsPlusNormal"/>
              <w:jc w:val="center"/>
            </w:pPr>
            <w:r>
              <w:t>количество кадастровых кварталов, в отношении которых проведены комплексные кадастровые работы</w:t>
            </w:r>
          </w:p>
        </w:tc>
        <w:tc>
          <w:tcPr>
            <w:tcW w:w="412" w:type="dxa"/>
            <w:vMerge w:val="restart"/>
          </w:tcPr>
          <w:p w:rsidR="007B1918" w:rsidRDefault="007B191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4" w:type="dxa"/>
            <w:vMerge w:val="restart"/>
          </w:tcPr>
          <w:p w:rsidR="007B1918" w:rsidRDefault="007B1918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1336" w:type="dxa"/>
          </w:tcPr>
          <w:p w:rsidR="007B1918" w:rsidRDefault="007B191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1807,100</w:t>
            </w:r>
          </w:p>
        </w:tc>
      </w:tr>
      <w:tr w:rsidR="007B1918">
        <w:tc>
          <w:tcPr>
            <w:tcW w:w="1264" w:type="dxa"/>
            <w:vMerge/>
          </w:tcPr>
          <w:p w:rsidR="007B1918" w:rsidRDefault="007B1918">
            <w:pPr>
              <w:pStyle w:val="ConsPlusNormal"/>
            </w:pPr>
          </w:p>
        </w:tc>
        <w:tc>
          <w:tcPr>
            <w:tcW w:w="1648" w:type="dxa"/>
            <w:vMerge/>
          </w:tcPr>
          <w:p w:rsidR="007B1918" w:rsidRDefault="007B1918">
            <w:pPr>
              <w:pStyle w:val="ConsPlusNormal"/>
            </w:pPr>
          </w:p>
        </w:tc>
        <w:tc>
          <w:tcPr>
            <w:tcW w:w="580" w:type="dxa"/>
            <w:vMerge/>
          </w:tcPr>
          <w:p w:rsidR="007B1918" w:rsidRDefault="007B1918">
            <w:pPr>
              <w:pStyle w:val="ConsPlusNormal"/>
            </w:pPr>
          </w:p>
        </w:tc>
        <w:tc>
          <w:tcPr>
            <w:tcW w:w="1204" w:type="dxa"/>
            <w:vMerge/>
          </w:tcPr>
          <w:p w:rsidR="007B1918" w:rsidRDefault="007B1918">
            <w:pPr>
              <w:pStyle w:val="ConsPlusNormal"/>
            </w:pPr>
          </w:p>
        </w:tc>
        <w:tc>
          <w:tcPr>
            <w:tcW w:w="1204" w:type="dxa"/>
            <w:vMerge/>
          </w:tcPr>
          <w:p w:rsidR="007B1918" w:rsidRDefault="007B1918">
            <w:pPr>
              <w:pStyle w:val="ConsPlusNormal"/>
            </w:pPr>
          </w:p>
        </w:tc>
        <w:tc>
          <w:tcPr>
            <w:tcW w:w="2776" w:type="dxa"/>
            <w:vMerge/>
          </w:tcPr>
          <w:p w:rsidR="007B1918" w:rsidRDefault="007B1918">
            <w:pPr>
              <w:pStyle w:val="ConsPlusNormal"/>
            </w:pPr>
          </w:p>
        </w:tc>
        <w:tc>
          <w:tcPr>
            <w:tcW w:w="412" w:type="dxa"/>
            <w:vMerge/>
          </w:tcPr>
          <w:p w:rsidR="007B1918" w:rsidRDefault="007B1918">
            <w:pPr>
              <w:pStyle w:val="ConsPlusNormal"/>
            </w:pPr>
          </w:p>
        </w:tc>
        <w:tc>
          <w:tcPr>
            <w:tcW w:w="484" w:type="dxa"/>
            <w:vMerge/>
          </w:tcPr>
          <w:p w:rsidR="007B1918" w:rsidRDefault="007B1918">
            <w:pPr>
              <w:pStyle w:val="ConsPlusNormal"/>
            </w:pPr>
          </w:p>
        </w:tc>
        <w:tc>
          <w:tcPr>
            <w:tcW w:w="1336" w:type="dxa"/>
          </w:tcPr>
          <w:p w:rsidR="007B1918" w:rsidRDefault="007B1918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793,306</w:t>
            </w:r>
          </w:p>
        </w:tc>
      </w:tr>
      <w:tr w:rsidR="007B1918">
        <w:tc>
          <w:tcPr>
            <w:tcW w:w="1264" w:type="dxa"/>
            <w:vMerge/>
          </w:tcPr>
          <w:p w:rsidR="007B1918" w:rsidRDefault="007B1918">
            <w:pPr>
              <w:pStyle w:val="ConsPlusNormal"/>
            </w:pPr>
          </w:p>
        </w:tc>
        <w:tc>
          <w:tcPr>
            <w:tcW w:w="1648" w:type="dxa"/>
            <w:vMerge/>
          </w:tcPr>
          <w:p w:rsidR="007B1918" w:rsidRDefault="007B1918">
            <w:pPr>
              <w:pStyle w:val="ConsPlusNormal"/>
            </w:pPr>
          </w:p>
        </w:tc>
        <w:tc>
          <w:tcPr>
            <w:tcW w:w="580" w:type="dxa"/>
            <w:vMerge/>
          </w:tcPr>
          <w:p w:rsidR="007B1918" w:rsidRDefault="007B1918">
            <w:pPr>
              <w:pStyle w:val="ConsPlusNormal"/>
            </w:pPr>
          </w:p>
        </w:tc>
        <w:tc>
          <w:tcPr>
            <w:tcW w:w="1204" w:type="dxa"/>
            <w:vMerge/>
          </w:tcPr>
          <w:p w:rsidR="007B1918" w:rsidRDefault="007B1918">
            <w:pPr>
              <w:pStyle w:val="ConsPlusNormal"/>
            </w:pPr>
          </w:p>
        </w:tc>
        <w:tc>
          <w:tcPr>
            <w:tcW w:w="1204" w:type="dxa"/>
            <w:vMerge/>
          </w:tcPr>
          <w:p w:rsidR="007B1918" w:rsidRDefault="007B1918">
            <w:pPr>
              <w:pStyle w:val="ConsPlusNormal"/>
            </w:pPr>
          </w:p>
        </w:tc>
        <w:tc>
          <w:tcPr>
            <w:tcW w:w="2776" w:type="dxa"/>
            <w:vMerge/>
          </w:tcPr>
          <w:p w:rsidR="007B1918" w:rsidRDefault="007B1918">
            <w:pPr>
              <w:pStyle w:val="ConsPlusNormal"/>
            </w:pPr>
          </w:p>
        </w:tc>
        <w:tc>
          <w:tcPr>
            <w:tcW w:w="412" w:type="dxa"/>
            <w:vMerge/>
          </w:tcPr>
          <w:p w:rsidR="007B1918" w:rsidRDefault="007B1918">
            <w:pPr>
              <w:pStyle w:val="ConsPlusNormal"/>
            </w:pPr>
          </w:p>
        </w:tc>
        <w:tc>
          <w:tcPr>
            <w:tcW w:w="484" w:type="dxa"/>
            <w:vMerge/>
          </w:tcPr>
          <w:p w:rsidR="007B1918" w:rsidRDefault="007B1918">
            <w:pPr>
              <w:pStyle w:val="ConsPlusNormal"/>
            </w:pPr>
          </w:p>
        </w:tc>
        <w:tc>
          <w:tcPr>
            <w:tcW w:w="1336" w:type="dxa"/>
          </w:tcPr>
          <w:p w:rsidR="007B1918" w:rsidRDefault="007B1918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1374,566</w:t>
            </w:r>
          </w:p>
        </w:tc>
      </w:tr>
      <w:tr w:rsidR="007B1918">
        <w:tc>
          <w:tcPr>
            <w:tcW w:w="9572" w:type="dxa"/>
            <w:gridSpan w:val="8"/>
            <w:vMerge w:val="restart"/>
          </w:tcPr>
          <w:p w:rsidR="007B1918" w:rsidRDefault="007B1918">
            <w:pPr>
              <w:pStyle w:val="ConsPlusNormal"/>
            </w:pPr>
            <w:r>
              <w:t>Итого по мероприятию 1.1.1.1.4, в том числе по источникам финансирования</w:t>
            </w:r>
          </w:p>
        </w:tc>
        <w:tc>
          <w:tcPr>
            <w:tcW w:w="1336" w:type="dxa"/>
          </w:tcPr>
          <w:p w:rsidR="007B1918" w:rsidRDefault="007B1918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3974,972</w:t>
            </w:r>
          </w:p>
        </w:tc>
      </w:tr>
      <w:tr w:rsidR="007B1918">
        <w:tc>
          <w:tcPr>
            <w:tcW w:w="9572" w:type="dxa"/>
            <w:gridSpan w:val="8"/>
            <w:vMerge/>
          </w:tcPr>
          <w:p w:rsidR="007B1918" w:rsidRDefault="007B1918">
            <w:pPr>
              <w:pStyle w:val="ConsPlusNormal"/>
            </w:pPr>
          </w:p>
        </w:tc>
        <w:tc>
          <w:tcPr>
            <w:tcW w:w="1336" w:type="dxa"/>
          </w:tcPr>
          <w:p w:rsidR="007B1918" w:rsidRDefault="007B191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1807,100</w:t>
            </w:r>
          </w:p>
        </w:tc>
      </w:tr>
      <w:tr w:rsidR="007B1918">
        <w:tc>
          <w:tcPr>
            <w:tcW w:w="9572" w:type="dxa"/>
            <w:gridSpan w:val="8"/>
            <w:vMerge/>
          </w:tcPr>
          <w:p w:rsidR="007B1918" w:rsidRDefault="007B1918">
            <w:pPr>
              <w:pStyle w:val="ConsPlusNormal"/>
            </w:pPr>
          </w:p>
        </w:tc>
        <w:tc>
          <w:tcPr>
            <w:tcW w:w="1336" w:type="dxa"/>
          </w:tcPr>
          <w:p w:rsidR="007B1918" w:rsidRDefault="007B1918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793,306</w:t>
            </w:r>
          </w:p>
        </w:tc>
      </w:tr>
      <w:tr w:rsidR="007B1918">
        <w:tc>
          <w:tcPr>
            <w:tcW w:w="9572" w:type="dxa"/>
            <w:gridSpan w:val="8"/>
            <w:vMerge/>
          </w:tcPr>
          <w:p w:rsidR="007B1918" w:rsidRDefault="007B1918">
            <w:pPr>
              <w:pStyle w:val="ConsPlusNormal"/>
            </w:pPr>
          </w:p>
        </w:tc>
        <w:tc>
          <w:tcPr>
            <w:tcW w:w="1336" w:type="dxa"/>
          </w:tcPr>
          <w:p w:rsidR="007B1918" w:rsidRDefault="007B1918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1374,566</w:t>
            </w:r>
          </w:p>
        </w:tc>
      </w:tr>
    </w:tbl>
    <w:p w:rsidR="007B1918" w:rsidRDefault="007B1918">
      <w:pPr>
        <w:pStyle w:val="ConsPlusNormal"/>
        <w:jc w:val="both"/>
      </w:pPr>
    </w:p>
    <w:p w:rsidR="007B1918" w:rsidRDefault="007B1918">
      <w:pPr>
        <w:pStyle w:val="ConsPlusNormal"/>
        <w:ind w:firstLine="540"/>
        <w:jc w:val="both"/>
      </w:pPr>
      <w:r>
        <w:t xml:space="preserve">4.7. </w:t>
      </w:r>
      <w:hyperlink r:id="rId47">
        <w:r>
          <w:rPr>
            <w:color w:val="0000FF"/>
          </w:rPr>
          <w:t>строки 1.1.1.1.5.1</w:t>
        </w:r>
      </w:hyperlink>
      <w:r>
        <w:t>, "</w:t>
      </w:r>
      <w:hyperlink r:id="rId48">
        <w:r>
          <w:rPr>
            <w:color w:val="0000FF"/>
          </w:rPr>
          <w:t>Итого</w:t>
        </w:r>
      </w:hyperlink>
      <w:r>
        <w:t xml:space="preserve"> по мероприятию 1.1.1.1.5, в том числе по источникам финансирования", "</w:t>
      </w:r>
      <w:hyperlink r:id="rId49">
        <w:r>
          <w:rPr>
            <w:color w:val="0000FF"/>
          </w:rPr>
          <w:t>Итого</w:t>
        </w:r>
      </w:hyperlink>
      <w:r>
        <w:t xml:space="preserve"> по основному мероприятию 1.1.1.1, в том числе по источникам финансирования", "</w:t>
      </w:r>
      <w:hyperlink r:id="rId50">
        <w:r>
          <w:rPr>
            <w:color w:val="0000FF"/>
          </w:rPr>
          <w:t>Итого</w:t>
        </w:r>
      </w:hyperlink>
      <w:r>
        <w:t xml:space="preserve"> по задаче 1.1.1, в том числе по источникам финансирования" изложить в следующей редакции:</w:t>
      </w:r>
    </w:p>
    <w:p w:rsidR="007B1918" w:rsidRDefault="007B191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64"/>
        <w:gridCol w:w="1648"/>
        <w:gridCol w:w="580"/>
        <w:gridCol w:w="1204"/>
        <w:gridCol w:w="1204"/>
        <w:gridCol w:w="2776"/>
        <w:gridCol w:w="412"/>
        <w:gridCol w:w="484"/>
        <w:gridCol w:w="1336"/>
        <w:gridCol w:w="1144"/>
      </w:tblGrid>
      <w:tr w:rsidR="007B1918">
        <w:tc>
          <w:tcPr>
            <w:tcW w:w="1264" w:type="dxa"/>
            <w:vMerge w:val="restart"/>
          </w:tcPr>
          <w:p w:rsidR="007B1918" w:rsidRDefault="007B1918">
            <w:pPr>
              <w:pStyle w:val="ConsPlusNormal"/>
              <w:jc w:val="center"/>
            </w:pPr>
            <w:r>
              <w:t>1.1.1.1.5.1</w:t>
            </w:r>
          </w:p>
        </w:tc>
        <w:tc>
          <w:tcPr>
            <w:tcW w:w="1648" w:type="dxa"/>
            <w:vMerge w:val="restart"/>
          </w:tcPr>
          <w:p w:rsidR="007B1918" w:rsidRDefault="007B1918">
            <w:pPr>
              <w:pStyle w:val="ConsPlusNormal"/>
            </w:pPr>
            <w:r>
              <w:t xml:space="preserve">Выполнение работ по </w:t>
            </w:r>
            <w:r>
              <w:lastRenderedPageBreak/>
              <w:t>разработке проектов межевания территории и проведению комплексных кадастровых работ</w:t>
            </w:r>
          </w:p>
        </w:tc>
        <w:tc>
          <w:tcPr>
            <w:tcW w:w="580" w:type="dxa"/>
            <w:vMerge w:val="restart"/>
          </w:tcPr>
          <w:p w:rsidR="007B1918" w:rsidRDefault="007B1918">
            <w:pPr>
              <w:pStyle w:val="ConsPlusNormal"/>
              <w:jc w:val="center"/>
            </w:pPr>
            <w:r>
              <w:lastRenderedPageBreak/>
              <w:t>ДЗО</w:t>
            </w:r>
          </w:p>
        </w:tc>
        <w:tc>
          <w:tcPr>
            <w:tcW w:w="1204" w:type="dxa"/>
            <w:vMerge w:val="restart"/>
          </w:tcPr>
          <w:p w:rsidR="007B1918" w:rsidRDefault="007B1918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  <w:vMerge w:val="restart"/>
          </w:tcPr>
          <w:p w:rsidR="007B1918" w:rsidRDefault="007B1918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776" w:type="dxa"/>
            <w:vMerge w:val="restart"/>
          </w:tcPr>
          <w:p w:rsidR="007B1918" w:rsidRDefault="007B1918">
            <w:pPr>
              <w:pStyle w:val="ConsPlusNormal"/>
              <w:jc w:val="center"/>
            </w:pPr>
            <w:r>
              <w:t xml:space="preserve">количество кадастровых кварталов, в отношении </w:t>
            </w:r>
            <w:r>
              <w:lastRenderedPageBreak/>
              <w:t>которых разработаны проекты межевания территории и проведены комплексные кадастровые работы</w:t>
            </w:r>
          </w:p>
        </w:tc>
        <w:tc>
          <w:tcPr>
            <w:tcW w:w="412" w:type="dxa"/>
            <w:vMerge w:val="restart"/>
          </w:tcPr>
          <w:p w:rsidR="007B1918" w:rsidRDefault="007B1918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484" w:type="dxa"/>
            <w:vMerge w:val="restart"/>
          </w:tcPr>
          <w:p w:rsidR="007B1918" w:rsidRDefault="007B1918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336" w:type="dxa"/>
          </w:tcPr>
          <w:p w:rsidR="007B1918" w:rsidRDefault="007B1918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lastRenderedPageBreak/>
              <w:t>1458,800</w:t>
            </w:r>
          </w:p>
        </w:tc>
      </w:tr>
      <w:tr w:rsidR="007B1918">
        <w:tc>
          <w:tcPr>
            <w:tcW w:w="1264" w:type="dxa"/>
            <w:vMerge/>
          </w:tcPr>
          <w:p w:rsidR="007B1918" w:rsidRDefault="007B1918">
            <w:pPr>
              <w:pStyle w:val="ConsPlusNormal"/>
            </w:pPr>
          </w:p>
        </w:tc>
        <w:tc>
          <w:tcPr>
            <w:tcW w:w="1648" w:type="dxa"/>
            <w:vMerge/>
          </w:tcPr>
          <w:p w:rsidR="007B1918" w:rsidRDefault="007B1918">
            <w:pPr>
              <w:pStyle w:val="ConsPlusNormal"/>
            </w:pPr>
          </w:p>
        </w:tc>
        <w:tc>
          <w:tcPr>
            <w:tcW w:w="580" w:type="dxa"/>
            <w:vMerge/>
          </w:tcPr>
          <w:p w:rsidR="007B1918" w:rsidRDefault="007B1918">
            <w:pPr>
              <w:pStyle w:val="ConsPlusNormal"/>
            </w:pPr>
          </w:p>
        </w:tc>
        <w:tc>
          <w:tcPr>
            <w:tcW w:w="1204" w:type="dxa"/>
            <w:vMerge/>
          </w:tcPr>
          <w:p w:rsidR="007B1918" w:rsidRDefault="007B1918">
            <w:pPr>
              <w:pStyle w:val="ConsPlusNormal"/>
            </w:pPr>
          </w:p>
        </w:tc>
        <w:tc>
          <w:tcPr>
            <w:tcW w:w="1204" w:type="dxa"/>
            <w:vMerge/>
          </w:tcPr>
          <w:p w:rsidR="007B1918" w:rsidRDefault="007B1918">
            <w:pPr>
              <w:pStyle w:val="ConsPlusNormal"/>
            </w:pPr>
          </w:p>
        </w:tc>
        <w:tc>
          <w:tcPr>
            <w:tcW w:w="2776" w:type="dxa"/>
            <w:vMerge/>
          </w:tcPr>
          <w:p w:rsidR="007B1918" w:rsidRDefault="007B1918">
            <w:pPr>
              <w:pStyle w:val="ConsPlusNormal"/>
            </w:pPr>
          </w:p>
        </w:tc>
        <w:tc>
          <w:tcPr>
            <w:tcW w:w="412" w:type="dxa"/>
            <w:vMerge/>
          </w:tcPr>
          <w:p w:rsidR="007B1918" w:rsidRDefault="007B1918">
            <w:pPr>
              <w:pStyle w:val="ConsPlusNormal"/>
            </w:pPr>
          </w:p>
        </w:tc>
        <w:tc>
          <w:tcPr>
            <w:tcW w:w="484" w:type="dxa"/>
            <w:vMerge/>
          </w:tcPr>
          <w:p w:rsidR="007B1918" w:rsidRDefault="007B1918">
            <w:pPr>
              <w:pStyle w:val="ConsPlusNormal"/>
            </w:pPr>
          </w:p>
        </w:tc>
        <w:tc>
          <w:tcPr>
            <w:tcW w:w="1336" w:type="dxa"/>
          </w:tcPr>
          <w:p w:rsidR="007B1918" w:rsidRDefault="007B1918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1193,544</w:t>
            </w:r>
          </w:p>
        </w:tc>
      </w:tr>
      <w:tr w:rsidR="007B1918">
        <w:tc>
          <w:tcPr>
            <w:tcW w:w="9572" w:type="dxa"/>
            <w:gridSpan w:val="8"/>
            <w:vMerge w:val="restart"/>
          </w:tcPr>
          <w:p w:rsidR="007B1918" w:rsidRDefault="007B1918">
            <w:pPr>
              <w:pStyle w:val="ConsPlusNormal"/>
            </w:pPr>
            <w:r>
              <w:t>Итого по мероприятию 1.1.1.1.5, в том числе по источникам финансирования</w:t>
            </w:r>
          </w:p>
        </w:tc>
        <w:tc>
          <w:tcPr>
            <w:tcW w:w="1336" w:type="dxa"/>
          </w:tcPr>
          <w:p w:rsidR="007B1918" w:rsidRDefault="007B1918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2652,344</w:t>
            </w:r>
          </w:p>
        </w:tc>
      </w:tr>
      <w:tr w:rsidR="007B1918">
        <w:tc>
          <w:tcPr>
            <w:tcW w:w="9572" w:type="dxa"/>
            <w:gridSpan w:val="8"/>
            <w:vMerge/>
          </w:tcPr>
          <w:p w:rsidR="007B1918" w:rsidRDefault="007B1918">
            <w:pPr>
              <w:pStyle w:val="ConsPlusNormal"/>
            </w:pPr>
          </w:p>
        </w:tc>
        <w:tc>
          <w:tcPr>
            <w:tcW w:w="1336" w:type="dxa"/>
          </w:tcPr>
          <w:p w:rsidR="007B1918" w:rsidRDefault="007B191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1458,800</w:t>
            </w:r>
          </w:p>
        </w:tc>
      </w:tr>
      <w:tr w:rsidR="007B1918">
        <w:tc>
          <w:tcPr>
            <w:tcW w:w="9572" w:type="dxa"/>
            <w:gridSpan w:val="8"/>
            <w:vMerge/>
          </w:tcPr>
          <w:p w:rsidR="007B1918" w:rsidRDefault="007B1918">
            <w:pPr>
              <w:pStyle w:val="ConsPlusNormal"/>
            </w:pPr>
          </w:p>
        </w:tc>
        <w:tc>
          <w:tcPr>
            <w:tcW w:w="1336" w:type="dxa"/>
          </w:tcPr>
          <w:p w:rsidR="007B1918" w:rsidRDefault="007B1918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1193,544</w:t>
            </w:r>
          </w:p>
        </w:tc>
      </w:tr>
      <w:tr w:rsidR="007B1918">
        <w:tc>
          <w:tcPr>
            <w:tcW w:w="9572" w:type="dxa"/>
            <w:gridSpan w:val="8"/>
            <w:vMerge w:val="restart"/>
          </w:tcPr>
          <w:p w:rsidR="007B1918" w:rsidRDefault="007B1918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1336" w:type="dxa"/>
          </w:tcPr>
          <w:p w:rsidR="007B1918" w:rsidRDefault="007B1918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23659,516</w:t>
            </w:r>
          </w:p>
        </w:tc>
      </w:tr>
      <w:tr w:rsidR="007B1918">
        <w:tc>
          <w:tcPr>
            <w:tcW w:w="9572" w:type="dxa"/>
            <w:gridSpan w:val="8"/>
            <w:vMerge/>
          </w:tcPr>
          <w:p w:rsidR="007B1918" w:rsidRDefault="007B1918">
            <w:pPr>
              <w:pStyle w:val="ConsPlusNormal"/>
            </w:pPr>
          </w:p>
        </w:tc>
        <w:tc>
          <w:tcPr>
            <w:tcW w:w="1336" w:type="dxa"/>
          </w:tcPr>
          <w:p w:rsidR="007B1918" w:rsidRDefault="007B191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20298,100</w:t>
            </w:r>
          </w:p>
        </w:tc>
      </w:tr>
      <w:tr w:rsidR="007B1918">
        <w:tc>
          <w:tcPr>
            <w:tcW w:w="9572" w:type="dxa"/>
            <w:gridSpan w:val="8"/>
            <w:vMerge/>
          </w:tcPr>
          <w:p w:rsidR="007B1918" w:rsidRDefault="007B1918">
            <w:pPr>
              <w:pStyle w:val="ConsPlusNormal"/>
            </w:pPr>
          </w:p>
        </w:tc>
        <w:tc>
          <w:tcPr>
            <w:tcW w:w="1336" w:type="dxa"/>
          </w:tcPr>
          <w:p w:rsidR="007B1918" w:rsidRDefault="007B1918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1986,850</w:t>
            </w:r>
          </w:p>
        </w:tc>
      </w:tr>
      <w:tr w:rsidR="007B1918">
        <w:tc>
          <w:tcPr>
            <w:tcW w:w="9572" w:type="dxa"/>
            <w:gridSpan w:val="8"/>
            <w:vMerge/>
          </w:tcPr>
          <w:p w:rsidR="007B1918" w:rsidRDefault="007B1918">
            <w:pPr>
              <w:pStyle w:val="ConsPlusNormal"/>
            </w:pPr>
          </w:p>
        </w:tc>
        <w:tc>
          <w:tcPr>
            <w:tcW w:w="1336" w:type="dxa"/>
          </w:tcPr>
          <w:p w:rsidR="007B1918" w:rsidRDefault="007B1918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1374,566</w:t>
            </w:r>
          </w:p>
        </w:tc>
      </w:tr>
      <w:tr w:rsidR="007B1918">
        <w:tc>
          <w:tcPr>
            <w:tcW w:w="9572" w:type="dxa"/>
            <w:gridSpan w:val="8"/>
            <w:vMerge w:val="restart"/>
          </w:tcPr>
          <w:p w:rsidR="007B1918" w:rsidRDefault="007B1918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1336" w:type="dxa"/>
          </w:tcPr>
          <w:p w:rsidR="007B1918" w:rsidRDefault="007B1918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23659,516</w:t>
            </w:r>
          </w:p>
        </w:tc>
      </w:tr>
      <w:tr w:rsidR="007B1918">
        <w:tc>
          <w:tcPr>
            <w:tcW w:w="9572" w:type="dxa"/>
            <w:gridSpan w:val="8"/>
            <w:vMerge/>
          </w:tcPr>
          <w:p w:rsidR="007B1918" w:rsidRDefault="007B1918">
            <w:pPr>
              <w:pStyle w:val="ConsPlusNormal"/>
            </w:pPr>
          </w:p>
        </w:tc>
        <w:tc>
          <w:tcPr>
            <w:tcW w:w="1336" w:type="dxa"/>
          </w:tcPr>
          <w:p w:rsidR="007B1918" w:rsidRDefault="007B191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20298,100</w:t>
            </w:r>
          </w:p>
        </w:tc>
      </w:tr>
      <w:tr w:rsidR="007B1918">
        <w:tc>
          <w:tcPr>
            <w:tcW w:w="9572" w:type="dxa"/>
            <w:gridSpan w:val="8"/>
            <w:vMerge/>
          </w:tcPr>
          <w:p w:rsidR="007B1918" w:rsidRDefault="007B1918">
            <w:pPr>
              <w:pStyle w:val="ConsPlusNormal"/>
            </w:pPr>
          </w:p>
        </w:tc>
        <w:tc>
          <w:tcPr>
            <w:tcW w:w="1336" w:type="dxa"/>
          </w:tcPr>
          <w:p w:rsidR="007B1918" w:rsidRDefault="007B1918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1986,850</w:t>
            </w:r>
          </w:p>
        </w:tc>
      </w:tr>
      <w:tr w:rsidR="007B1918">
        <w:tc>
          <w:tcPr>
            <w:tcW w:w="9572" w:type="dxa"/>
            <w:gridSpan w:val="8"/>
            <w:vMerge/>
          </w:tcPr>
          <w:p w:rsidR="007B1918" w:rsidRDefault="007B1918">
            <w:pPr>
              <w:pStyle w:val="ConsPlusNormal"/>
            </w:pPr>
          </w:p>
        </w:tc>
        <w:tc>
          <w:tcPr>
            <w:tcW w:w="1336" w:type="dxa"/>
          </w:tcPr>
          <w:p w:rsidR="007B1918" w:rsidRDefault="007B1918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1374,566</w:t>
            </w:r>
          </w:p>
        </w:tc>
      </w:tr>
    </w:tbl>
    <w:p w:rsidR="007B1918" w:rsidRDefault="007B1918">
      <w:pPr>
        <w:pStyle w:val="ConsPlusNormal"/>
        <w:jc w:val="both"/>
      </w:pPr>
    </w:p>
    <w:p w:rsidR="007B1918" w:rsidRDefault="007B1918">
      <w:pPr>
        <w:pStyle w:val="ConsPlusNormal"/>
        <w:ind w:firstLine="540"/>
        <w:jc w:val="both"/>
      </w:pPr>
      <w:r>
        <w:t xml:space="preserve">4.8. </w:t>
      </w:r>
      <w:hyperlink r:id="rId51">
        <w:r>
          <w:rPr>
            <w:color w:val="0000FF"/>
          </w:rPr>
          <w:t>строку</w:t>
        </w:r>
      </w:hyperlink>
      <w:r>
        <w:t xml:space="preserve"> "Всего по подпрограмме 1.1, в том числе по источникам финансирования" изложить следующей редакции:</w:t>
      </w:r>
    </w:p>
    <w:p w:rsidR="007B1918" w:rsidRDefault="007B191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572"/>
        <w:gridCol w:w="1336"/>
        <w:gridCol w:w="1144"/>
      </w:tblGrid>
      <w:tr w:rsidR="007B1918">
        <w:tc>
          <w:tcPr>
            <w:tcW w:w="9572" w:type="dxa"/>
            <w:vMerge w:val="restart"/>
          </w:tcPr>
          <w:p w:rsidR="007B1918" w:rsidRDefault="007B1918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1336" w:type="dxa"/>
          </w:tcPr>
          <w:p w:rsidR="007B1918" w:rsidRDefault="007B1918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23659,516</w:t>
            </w:r>
          </w:p>
        </w:tc>
      </w:tr>
      <w:tr w:rsidR="007B1918">
        <w:tc>
          <w:tcPr>
            <w:tcW w:w="9572" w:type="dxa"/>
            <w:vMerge/>
          </w:tcPr>
          <w:p w:rsidR="007B1918" w:rsidRDefault="007B1918">
            <w:pPr>
              <w:pStyle w:val="ConsPlusNormal"/>
            </w:pPr>
          </w:p>
        </w:tc>
        <w:tc>
          <w:tcPr>
            <w:tcW w:w="1336" w:type="dxa"/>
          </w:tcPr>
          <w:p w:rsidR="007B1918" w:rsidRDefault="007B191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20298,100</w:t>
            </w:r>
          </w:p>
        </w:tc>
      </w:tr>
      <w:tr w:rsidR="007B1918">
        <w:tc>
          <w:tcPr>
            <w:tcW w:w="9572" w:type="dxa"/>
            <w:vMerge/>
          </w:tcPr>
          <w:p w:rsidR="007B1918" w:rsidRDefault="007B1918">
            <w:pPr>
              <w:pStyle w:val="ConsPlusNormal"/>
            </w:pPr>
          </w:p>
        </w:tc>
        <w:tc>
          <w:tcPr>
            <w:tcW w:w="1336" w:type="dxa"/>
          </w:tcPr>
          <w:p w:rsidR="007B1918" w:rsidRDefault="007B1918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1986,850</w:t>
            </w:r>
          </w:p>
        </w:tc>
      </w:tr>
      <w:tr w:rsidR="007B1918">
        <w:tc>
          <w:tcPr>
            <w:tcW w:w="9572" w:type="dxa"/>
            <w:vMerge/>
          </w:tcPr>
          <w:p w:rsidR="007B1918" w:rsidRDefault="007B1918">
            <w:pPr>
              <w:pStyle w:val="ConsPlusNormal"/>
            </w:pPr>
          </w:p>
        </w:tc>
        <w:tc>
          <w:tcPr>
            <w:tcW w:w="1336" w:type="dxa"/>
          </w:tcPr>
          <w:p w:rsidR="007B1918" w:rsidRDefault="007B1918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144" w:type="dxa"/>
          </w:tcPr>
          <w:p w:rsidR="007B1918" w:rsidRDefault="007B1918">
            <w:pPr>
              <w:pStyle w:val="ConsPlusNormal"/>
              <w:jc w:val="center"/>
            </w:pPr>
            <w:r>
              <w:t>1374,566</w:t>
            </w:r>
          </w:p>
        </w:tc>
      </w:tr>
    </w:tbl>
    <w:p w:rsidR="007B1918" w:rsidRDefault="007B1918">
      <w:pPr>
        <w:pStyle w:val="ConsPlusNormal"/>
        <w:jc w:val="both"/>
      </w:pPr>
    </w:p>
    <w:p w:rsidR="007B1918" w:rsidRDefault="007B1918">
      <w:pPr>
        <w:pStyle w:val="ConsPlusNormal"/>
        <w:jc w:val="both"/>
      </w:pPr>
    </w:p>
    <w:p w:rsidR="007B1918" w:rsidRDefault="007B1918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bookmarkEnd w:id="0"/>
    <w:p w:rsidR="00B64BA9" w:rsidRDefault="00B64BA9"/>
    <w:sectPr w:rsidR="00B64BA9">
      <w:pgSz w:w="16838" w:h="11905" w:orient="landscape"/>
      <w:pgMar w:top="1701" w:right="1134" w:bottom="850" w:left="1134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1918"/>
    <w:rsid w:val="007B1918"/>
    <w:rsid w:val="00B64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237D590-5C80-47AF-9E74-B1837B0317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B191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7B1918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7B191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7B1918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7B191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7B1918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7B1918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7B1918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RLAW368&amp;n=188453&amp;dst=1934" TargetMode="External"/><Relationship Id="rId18" Type="http://schemas.openxmlformats.org/officeDocument/2006/relationships/hyperlink" Target="https://login.consultant.ru/link/?req=doc&amp;base=RLAW368&amp;n=188453&amp;dst=2062" TargetMode="External"/><Relationship Id="rId26" Type="http://schemas.openxmlformats.org/officeDocument/2006/relationships/hyperlink" Target="https://login.consultant.ru/link/?req=doc&amp;base=RLAW368&amp;n=188453&amp;dst=2569" TargetMode="External"/><Relationship Id="rId39" Type="http://schemas.openxmlformats.org/officeDocument/2006/relationships/hyperlink" Target="https://login.consultant.ru/link/?req=doc&amp;base=RLAW368&amp;n=188453&amp;dst=105390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login.consultant.ru/link/?req=doc&amp;base=LAW&amp;n=452724" TargetMode="External"/><Relationship Id="rId34" Type="http://schemas.openxmlformats.org/officeDocument/2006/relationships/hyperlink" Target="https://login.consultant.ru/link/?req=doc&amp;base=RLAW368&amp;n=188453&amp;dst=2950" TargetMode="External"/><Relationship Id="rId42" Type="http://schemas.openxmlformats.org/officeDocument/2006/relationships/hyperlink" Target="https://login.consultant.ru/link/?req=doc&amp;base=RLAW368&amp;n=188453&amp;dst=105401" TargetMode="External"/><Relationship Id="rId47" Type="http://schemas.openxmlformats.org/officeDocument/2006/relationships/hyperlink" Target="https://login.consultant.ru/link/?req=doc&amp;base=RLAW368&amp;n=188453&amp;dst=105415" TargetMode="External"/><Relationship Id="rId50" Type="http://schemas.openxmlformats.org/officeDocument/2006/relationships/hyperlink" Target="https://login.consultant.ru/link/?req=doc&amp;base=RLAW368&amp;n=188453&amp;dst=105418" TargetMode="External"/><Relationship Id="rId7" Type="http://schemas.openxmlformats.org/officeDocument/2006/relationships/hyperlink" Target="https://login.consultant.ru/link/?req=doc&amp;base=RLAW368&amp;n=188453&amp;dst=1588" TargetMode="External"/><Relationship Id="rId12" Type="http://schemas.openxmlformats.org/officeDocument/2006/relationships/hyperlink" Target="https://login.consultant.ru/link/?req=doc&amp;base=RLAW368&amp;n=188453&amp;dst=1889" TargetMode="External"/><Relationship Id="rId17" Type="http://schemas.openxmlformats.org/officeDocument/2006/relationships/hyperlink" Target="https://login.consultant.ru/link/?req=doc&amp;base=RLAW368&amp;n=188453&amp;dst=2053" TargetMode="External"/><Relationship Id="rId25" Type="http://schemas.openxmlformats.org/officeDocument/2006/relationships/hyperlink" Target="https://login.consultant.ru/link/?req=doc&amp;base=RLAW368&amp;n=188453&amp;dst=2554" TargetMode="External"/><Relationship Id="rId33" Type="http://schemas.openxmlformats.org/officeDocument/2006/relationships/hyperlink" Target="https://login.consultant.ru/link/?req=doc&amp;base=RLAW368&amp;n=188453&amp;dst=2905" TargetMode="External"/><Relationship Id="rId38" Type="http://schemas.openxmlformats.org/officeDocument/2006/relationships/hyperlink" Target="https://login.consultant.ru/link/?req=doc&amp;base=RLAW368&amp;n=188453&amp;dst=105365" TargetMode="External"/><Relationship Id="rId46" Type="http://schemas.openxmlformats.org/officeDocument/2006/relationships/hyperlink" Target="https://login.consultant.ru/link/?req=doc&amp;base=RLAW368&amp;n=188453&amp;dst=105413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RLAW368&amp;n=188453&amp;dst=2024" TargetMode="External"/><Relationship Id="rId20" Type="http://schemas.openxmlformats.org/officeDocument/2006/relationships/hyperlink" Target="https://login.consultant.ru/link/?req=doc&amp;base=RLAW368&amp;n=188453&amp;dst=2452" TargetMode="External"/><Relationship Id="rId29" Type="http://schemas.openxmlformats.org/officeDocument/2006/relationships/hyperlink" Target="https://login.consultant.ru/link/?req=doc&amp;base=RLAW368&amp;n=188453&amp;dst=2725" TargetMode="External"/><Relationship Id="rId41" Type="http://schemas.openxmlformats.org/officeDocument/2006/relationships/hyperlink" Target="https://login.consultant.ru/link/?req=doc&amp;base=RLAW368&amp;n=188453&amp;dst=105401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368&amp;n=188453&amp;dst=100028" TargetMode="External"/><Relationship Id="rId11" Type="http://schemas.openxmlformats.org/officeDocument/2006/relationships/hyperlink" Target="https://login.consultant.ru/link/?req=doc&amp;base=RLAW368&amp;n=188453&amp;dst=1874" TargetMode="External"/><Relationship Id="rId24" Type="http://schemas.openxmlformats.org/officeDocument/2006/relationships/hyperlink" Target="https://login.consultant.ru/link/?req=doc&amp;base=RLAW368&amp;n=188453&amp;dst=2527" TargetMode="External"/><Relationship Id="rId32" Type="http://schemas.openxmlformats.org/officeDocument/2006/relationships/hyperlink" Target="https://login.consultant.ru/link/?req=doc&amp;base=RLAW368&amp;n=188453&amp;dst=2896" TargetMode="External"/><Relationship Id="rId37" Type="http://schemas.openxmlformats.org/officeDocument/2006/relationships/hyperlink" Target="https://login.consultant.ru/link/?req=doc&amp;base=RLAW368&amp;n=188453&amp;dst=2971" TargetMode="External"/><Relationship Id="rId40" Type="http://schemas.openxmlformats.org/officeDocument/2006/relationships/hyperlink" Target="https://login.consultant.ru/link/?req=doc&amp;base=RLAW368&amp;n=188453&amp;dst=105400" TargetMode="External"/><Relationship Id="rId45" Type="http://schemas.openxmlformats.org/officeDocument/2006/relationships/hyperlink" Target="https://login.consultant.ru/link/?req=doc&amp;base=RLAW368&amp;n=188453&amp;dst=105412" TargetMode="External"/><Relationship Id="rId53" Type="http://schemas.openxmlformats.org/officeDocument/2006/relationships/theme" Target="theme/theme1.xml"/><Relationship Id="rId5" Type="http://schemas.openxmlformats.org/officeDocument/2006/relationships/hyperlink" Target="https://login.consultant.ru/link/?req=doc&amp;base=RLAW368&amp;n=187958" TargetMode="External"/><Relationship Id="rId15" Type="http://schemas.openxmlformats.org/officeDocument/2006/relationships/hyperlink" Target="https://login.consultant.ru/link/?req=doc&amp;base=RLAW368&amp;n=188453&amp;dst=1979" TargetMode="External"/><Relationship Id="rId23" Type="http://schemas.openxmlformats.org/officeDocument/2006/relationships/hyperlink" Target="https://login.consultant.ru/link/?req=doc&amp;base=RLAW368&amp;n=188453&amp;dst=2500" TargetMode="External"/><Relationship Id="rId28" Type="http://schemas.openxmlformats.org/officeDocument/2006/relationships/hyperlink" Target="https://login.consultant.ru/link/?req=doc&amp;base=RLAW368&amp;n=188453&amp;dst=2601" TargetMode="External"/><Relationship Id="rId36" Type="http://schemas.openxmlformats.org/officeDocument/2006/relationships/hyperlink" Target="https://login.consultant.ru/link/?req=doc&amp;base=RLAW368&amp;n=188453&amp;dst=2964" TargetMode="External"/><Relationship Id="rId49" Type="http://schemas.openxmlformats.org/officeDocument/2006/relationships/hyperlink" Target="https://login.consultant.ru/link/?req=doc&amp;base=RLAW368&amp;n=188453&amp;dst=105417" TargetMode="External"/><Relationship Id="rId10" Type="http://schemas.openxmlformats.org/officeDocument/2006/relationships/hyperlink" Target="https://login.consultant.ru/link/?req=doc&amp;base=RLAW368&amp;n=188453&amp;dst=1728" TargetMode="External"/><Relationship Id="rId19" Type="http://schemas.openxmlformats.org/officeDocument/2006/relationships/hyperlink" Target="https://login.consultant.ru/link/?req=doc&amp;base=RLAW368&amp;n=188453&amp;dst=2452" TargetMode="External"/><Relationship Id="rId31" Type="http://schemas.openxmlformats.org/officeDocument/2006/relationships/hyperlink" Target="https://login.consultant.ru/link/?req=doc&amp;base=RLAW368&amp;n=188453&amp;dst=2821" TargetMode="External"/><Relationship Id="rId44" Type="http://schemas.openxmlformats.org/officeDocument/2006/relationships/hyperlink" Target="https://login.consultant.ru/link/?req=doc&amp;base=RLAW368&amp;n=188453&amp;dst=105410" TargetMode="External"/><Relationship Id="rId52" Type="http://schemas.openxmlformats.org/officeDocument/2006/relationships/fontTable" Target="fontTable.xm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RLAW368&amp;n=188453&amp;dst=1713" TargetMode="External"/><Relationship Id="rId14" Type="http://schemas.openxmlformats.org/officeDocument/2006/relationships/hyperlink" Target="https://login.consultant.ru/link/?req=doc&amp;base=RLAW368&amp;n=188453&amp;dst=1949" TargetMode="External"/><Relationship Id="rId22" Type="http://schemas.openxmlformats.org/officeDocument/2006/relationships/hyperlink" Target="https://login.consultant.ru/link/?req=doc&amp;base=RLAW368&amp;n=188453&amp;dst=2467" TargetMode="External"/><Relationship Id="rId27" Type="http://schemas.openxmlformats.org/officeDocument/2006/relationships/hyperlink" Target="https://login.consultant.ru/link/?req=doc&amp;base=RLAW368&amp;n=188453&amp;dst=2576" TargetMode="External"/><Relationship Id="rId30" Type="http://schemas.openxmlformats.org/officeDocument/2006/relationships/hyperlink" Target="https://login.consultant.ru/link/?req=doc&amp;base=RLAW368&amp;n=188453&amp;dst=2752" TargetMode="External"/><Relationship Id="rId35" Type="http://schemas.openxmlformats.org/officeDocument/2006/relationships/hyperlink" Target="https://login.consultant.ru/link/?req=doc&amp;base=RLAW368&amp;n=188453&amp;dst=2957" TargetMode="External"/><Relationship Id="rId43" Type="http://schemas.openxmlformats.org/officeDocument/2006/relationships/hyperlink" Target="https://login.consultant.ru/link/?req=doc&amp;base=RLAW368&amp;n=188453&amp;dst=105404" TargetMode="External"/><Relationship Id="rId48" Type="http://schemas.openxmlformats.org/officeDocument/2006/relationships/hyperlink" Target="https://login.consultant.ru/link/?req=doc&amp;base=RLAW368&amp;n=188453&amp;dst=105416" TargetMode="External"/><Relationship Id="rId8" Type="http://schemas.openxmlformats.org/officeDocument/2006/relationships/hyperlink" Target="https://login.consultant.ru/link/?req=doc&amp;base=RLAW368&amp;n=188453&amp;dst=1674" TargetMode="External"/><Relationship Id="rId51" Type="http://schemas.openxmlformats.org/officeDocument/2006/relationships/hyperlink" Target="https://login.consultant.ru/link/?req=doc&amp;base=RLAW368&amp;n=188453&amp;dst=1054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3279</Words>
  <Characters>18695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df</Company>
  <LinksUpToDate>false</LinksUpToDate>
  <CharactersWithSpaces>21931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Стерлягова Анна Владимировна</dc:creator>
  <cp:keywords/>
  <dc:description/>
  <cp:lastModifiedBy>Стерлягова Анна Владимировна</cp:lastModifiedBy>
  <cp:revision>2</cp:revision>
  <dcterms:created xsi:type="dcterms:W3CDTF">2024-02-29T10:53:00Z</dcterms:created>
  <dcterms:modified xsi:type="dcterms:W3CDTF">2024-02-29T10:54:00Z</dcterms:modified>
</cp:coreProperties>
</file>